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0DB3" w14:textId="77777777" w:rsidR="00710A16" w:rsidRDefault="004C4132" w:rsidP="004C4132">
      <w:pPr>
        <w:pStyle w:val="Domylnie"/>
        <w:spacing w:line="276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 w:rsidRPr="00DD4993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Polityka </w:t>
      </w:r>
      <w:r w:rsidR="00710A16">
        <w:rPr>
          <w:rFonts w:ascii="Arial" w:eastAsia="Times New Roman" w:hAnsi="Arial" w:cs="Arial"/>
          <w:b/>
          <w:sz w:val="44"/>
          <w:szCs w:val="44"/>
          <w:lang w:eastAsia="pl-PL"/>
        </w:rPr>
        <w:t>O</w:t>
      </w:r>
      <w:r w:rsidRPr="00DD4993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chrony </w:t>
      </w:r>
      <w:r w:rsidR="00710A16">
        <w:rPr>
          <w:rFonts w:ascii="Arial" w:eastAsia="Times New Roman" w:hAnsi="Arial" w:cs="Arial"/>
          <w:b/>
          <w:sz w:val="44"/>
          <w:szCs w:val="44"/>
          <w:lang w:eastAsia="pl-PL"/>
        </w:rPr>
        <w:t>D</w:t>
      </w:r>
      <w:r w:rsidRPr="00DD4993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zieci </w:t>
      </w:r>
    </w:p>
    <w:p w14:paraId="7AEFECC2" w14:textId="5C78F767" w:rsidR="004C4132" w:rsidRPr="00DD4993" w:rsidRDefault="004C4132" w:rsidP="004C4132">
      <w:pPr>
        <w:pStyle w:val="Domylnie"/>
        <w:spacing w:line="276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 w:rsidRPr="00DD4993">
        <w:rPr>
          <w:rFonts w:ascii="Arial" w:eastAsia="Times New Roman" w:hAnsi="Arial" w:cs="Arial"/>
          <w:b/>
          <w:sz w:val="44"/>
          <w:szCs w:val="44"/>
          <w:lang w:eastAsia="pl-PL"/>
        </w:rPr>
        <w:t>przed krzywdzeniem</w:t>
      </w:r>
    </w:p>
    <w:p w14:paraId="615ABC52" w14:textId="77777777" w:rsidR="004C4132" w:rsidRPr="00861E38" w:rsidRDefault="004C4132" w:rsidP="004C4132">
      <w:pPr>
        <w:pStyle w:val="Domylnie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70F77AB7" w14:textId="77777777" w:rsidR="004C4132" w:rsidRPr="00861E38" w:rsidRDefault="004C4132" w:rsidP="004C4132">
      <w:pPr>
        <w:pStyle w:val="Domylnie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861E3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Poradnia </w:t>
      </w:r>
      <w:bookmarkStart w:id="0" w:name="_Hlk157251965"/>
      <w:r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Psychologiczno-Pedagogiczna nr 2 </w:t>
      </w:r>
      <w:r>
        <w:rPr>
          <w:rFonts w:ascii="Arial" w:eastAsia="Times New Roman" w:hAnsi="Arial" w:cs="Arial"/>
          <w:b/>
          <w:sz w:val="40"/>
          <w:szCs w:val="40"/>
          <w:lang w:eastAsia="pl-PL"/>
        </w:rPr>
        <w:br/>
        <w:t>w Białymstoku</w:t>
      </w:r>
    </w:p>
    <w:bookmarkEnd w:id="0"/>
    <w:p w14:paraId="1B90BE11" w14:textId="77777777" w:rsidR="004A0357" w:rsidRDefault="004A0357" w:rsidP="00640B73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14:paraId="66B9D16C" w14:textId="36E8C9C1" w:rsidR="00945E9A" w:rsidRPr="00AD2B8D" w:rsidRDefault="00945E9A" w:rsidP="00640B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B8D">
        <w:rPr>
          <w:rFonts w:ascii="Times New Roman" w:hAnsi="Times New Roman" w:cs="Times New Roman"/>
          <w:b/>
          <w:bCs/>
          <w:sz w:val="32"/>
          <w:szCs w:val="32"/>
        </w:rPr>
        <w:t>Preambuła</w:t>
      </w:r>
    </w:p>
    <w:p w14:paraId="01A41253" w14:textId="73025107" w:rsidR="00945E9A" w:rsidRPr="00FB160B" w:rsidRDefault="00945E9A" w:rsidP="00083E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Naczelną zasadą wszystkich działań podejmowanych przez personel Poradni  </w:t>
      </w:r>
      <w:r w:rsidRPr="00FB160B">
        <w:rPr>
          <w:rFonts w:ascii="Times New Roman" w:hAnsi="Times New Roman"/>
          <w:bCs/>
          <w:sz w:val="24"/>
          <w:szCs w:val="24"/>
        </w:rPr>
        <w:t>Psychologiczno-Pedagogicznej nr 2 w Białymstoku</w:t>
      </w:r>
      <w:r w:rsidR="00074B0C" w:rsidRPr="00FB160B">
        <w:rPr>
          <w:rFonts w:ascii="Times New Roman" w:hAnsi="Times New Roman"/>
          <w:bCs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 xml:space="preserve">jest działanie dla dobra dziecka i w jego najlepszym interesie. Każdy członek personelu traktuje dziecko z szacunkiem oraz </w:t>
      </w:r>
      <w:r w:rsidR="007E5427" w:rsidRPr="007E5427">
        <w:rPr>
          <w:rFonts w:ascii="Times New Roman" w:hAnsi="Times New Roman" w:cs="Times New Roman"/>
          <w:sz w:val="24"/>
          <w:szCs w:val="24"/>
        </w:rPr>
        <w:t>bierze pod uwagę jego potrzeby, z uwzględnieniem indywidualnych potrzeb i</w:t>
      </w:r>
      <w:r w:rsidR="007E5427">
        <w:rPr>
          <w:rFonts w:ascii="Times New Roman" w:hAnsi="Times New Roman" w:cs="Times New Roman"/>
          <w:sz w:val="24"/>
          <w:szCs w:val="24"/>
        </w:rPr>
        <w:t> </w:t>
      </w:r>
      <w:r w:rsidR="007E5427" w:rsidRPr="007E5427">
        <w:rPr>
          <w:rFonts w:ascii="Times New Roman" w:hAnsi="Times New Roman" w:cs="Times New Roman"/>
          <w:sz w:val="24"/>
          <w:szCs w:val="24"/>
        </w:rPr>
        <w:t xml:space="preserve">możliwości psychofizycznych dzieci </w:t>
      </w:r>
      <w:r w:rsidR="007E5427">
        <w:rPr>
          <w:rFonts w:ascii="Times New Roman" w:hAnsi="Times New Roman" w:cs="Times New Roman"/>
          <w:sz w:val="24"/>
          <w:szCs w:val="24"/>
        </w:rPr>
        <w:t>ze</w:t>
      </w:r>
      <w:r w:rsidR="007E5427" w:rsidRPr="007E5427">
        <w:rPr>
          <w:rFonts w:ascii="Times New Roman" w:hAnsi="Times New Roman" w:cs="Times New Roman"/>
          <w:sz w:val="24"/>
          <w:szCs w:val="24"/>
        </w:rPr>
        <w:t xml:space="preserve"> specjalnymi potrzebami edukacyjnymi oraz </w:t>
      </w:r>
      <w:r w:rsidR="00757A11">
        <w:rPr>
          <w:rFonts w:ascii="Times New Roman" w:hAnsi="Times New Roman" w:cs="Times New Roman"/>
          <w:sz w:val="24"/>
          <w:szCs w:val="24"/>
        </w:rPr>
        <w:t xml:space="preserve">z </w:t>
      </w:r>
      <w:r w:rsidR="007E5427" w:rsidRPr="007E5427">
        <w:rPr>
          <w:rFonts w:ascii="Times New Roman" w:hAnsi="Times New Roman" w:cs="Times New Roman"/>
          <w:sz w:val="24"/>
          <w:szCs w:val="24"/>
        </w:rPr>
        <w:t>niepełnosprawności</w:t>
      </w:r>
      <w:r w:rsidR="007E5427">
        <w:rPr>
          <w:rFonts w:ascii="Times New Roman" w:hAnsi="Times New Roman" w:cs="Times New Roman"/>
          <w:sz w:val="24"/>
          <w:szCs w:val="24"/>
        </w:rPr>
        <w:t>ami</w:t>
      </w:r>
      <w:r w:rsidR="007E5427" w:rsidRPr="007E5427">
        <w:rPr>
          <w:rFonts w:ascii="Times New Roman" w:hAnsi="Times New Roman" w:cs="Times New Roman"/>
          <w:sz w:val="24"/>
          <w:szCs w:val="24"/>
        </w:rPr>
        <w:t xml:space="preserve">. </w:t>
      </w:r>
      <w:r w:rsidRPr="00FB160B">
        <w:rPr>
          <w:rFonts w:ascii="Times New Roman" w:hAnsi="Times New Roman" w:cs="Times New Roman"/>
          <w:sz w:val="24"/>
          <w:szCs w:val="24"/>
        </w:rPr>
        <w:t xml:space="preserve">Niedopuszczalne jest stosowanie przez kogokolwiek wobec dziecka przemocy w jakiejkolwiek formie. Personel </w:t>
      </w:r>
      <w:r w:rsidR="00074B0C" w:rsidRPr="00FB160B">
        <w:rPr>
          <w:rFonts w:ascii="Times New Roman" w:hAnsi="Times New Roman" w:cs="Times New Roman"/>
          <w:sz w:val="24"/>
          <w:szCs w:val="24"/>
        </w:rPr>
        <w:t>naszej placówki</w:t>
      </w:r>
      <w:r w:rsidRPr="00FB160B">
        <w:rPr>
          <w:rFonts w:ascii="Times New Roman" w:hAnsi="Times New Roman" w:cs="Times New Roman"/>
          <w:sz w:val="24"/>
          <w:szCs w:val="24"/>
        </w:rPr>
        <w:t xml:space="preserve">, realizując te cele, działa w ramach obowiązującego prawa, przepisów wewnętrznych </w:t>
      </w:r>
      <w:r w:rsidR="00D801C4" w:rsidRPr="00FB160B">
        <w:rPr>
          <w:rFonts w:ascii="Times New Roman" w:hAnsi="Times New Roman" w:cs="Times New Roman"/>
          <w:sz w:val="24"/>
          <w:szCs w:val="24"/>
        </w:rPr>
        <w:t>Poradni P</w:t>
      </w:r>
      <w:r w:rsidR="00C95A91">
        <w:rPr>
          <w:rFonts w:ascii="Times New Roman" w:hAnsi="Times New Roman" w:cs="Times New Roman"/>
          <w:sz w:val="24"/>
          <w:szCs w:val="24"/>
        </w:rPr>
        <w:t xml:space="preserve">sychologiczno - </w:t>
      </w:r>
      <w:r w:rsidR="00D801C4" w:rsidRPr="00FB160B">
        <w:rPr>
          <w:rFonts w:ascii="Times New Roman" w:hAnsi="Times New Roman" w:cs="Times New Roman"/>
          <w:sz w:val="24"/>
          <w:szCs w:val="24"/>
        </w:rPr>
        <w:t>P</w:t>
      </w:r>
      <w:r w:rsidR="00C95A91">
        <w:rPr>
          <w:rFonts w:ascii="Times New Roman" w:hAnsi="Times New Roman" w:cs="Times New Roman"/>
          <w:sz w:val="24"/>
          <w:szCs w:val="24"/>
        </w:rPr>
        <w:t>edagogicznej</w:t>
      </w:r>
      <w:r w:rsidR="00D801C4" w:rsidRPr="00FB160B">
        <w:rPr>
          <w:rFonts w:ascii="Times New Roman" w:hAnsi="Times New Roman" w:cs="Times New Roman"/>
          <w:sz w:val="24"/>
          <w:szCs w:val="24"/>
        </w:rPr>
        <w:t xml:space="preserve"> nr 2 w Białymstoku</w:t>
      </w:r>
      <w:r w:rsidRPr="00FB160B">
        <w:rPr>
          <w:rFonts w:ascii="Times New Roman" w:hAnsi="Times New Roman" w:cs="Times New Roman"/>
          <w:sz w:val="24"/>
          <w:szCs w:val="24"/>
        </w:rPr>
        <w:t xml:space="preserve"> oraz swoich kompetencji.</w:t>
      </w:r>
    </w:p>
    <w:p w14:paraId="0B40804B" w14:textId="77777777" w:rsidR="00945E9A" w:rsidRDefault="00945E9A"/>
    <w:p w14:paraId="12802139" w14:textId="27F20898" w:rsidR="00CF298D" w:rsidRPr="00FB160B" w:rsidRDefault="00CF298D" w:rsidP="00D80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160B">
        <w:rPr>
          <w:rFonts w:ascii="Times New Roman" w:hAnsi="Times New Roman" w:cs="Times New Roman"/>
          <w:sz w:val="20"/>
          <w:szCs w:val="20"/>
        </w:rPr>
        <w:t>Podstawy prawne:</w:t>
      </w:r>
    </w:p>
    <w:p w14:paraId="46E9A59B" w14:textId="77777777" w:rsidR="00D801C4" w:rsidRPr="00FB160B" w:rsidRDefault="00CF298D" w:rsidP="00D80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160B">
        <w:rPr>
          <w:rFonts w:ascii="Times New Roman" w:hAnsi="Times New Roman" w:cs="Times New Roman"/>
          <w:sz w:val="20"/>
          <w:szCs w:val="20"/>
        </w:rPr>
        <w:t xml:space="preserve">• Konwencja o prawach dziecka przyjęta przez Zgromadzenie Ogólne Narodów Zjednoczonych dnia 20 listopada 1989 r. (Dz. U. z 1991r. Nr 120, poz. 526 z 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>. zm.)</w:t>
      </w:r>
    </w:p>
    <w:p w14:paraId="1569A53E" w14:textId="77777777" w:rsidR="00D801C4" w:rsidRPr="00FB160B" w:rsidRDefault="00CF298D" w:rsidP="00D80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160B">
        <w:rPr>
          <w:rFonts w:ascii="Times New Roman" w:hAnsi="Times New Roman" w:cs="Times New Roman"/>
          <w:sz w:val="20"/>
          <w:szCs w:val="20"/>
        </w:rPr>
        <w:t xml:space="preserve">• Konstytucja Rzeczypospolitej Polskiej z dnia 2 kwietnia 1997 r. (Dz. U. Nr 78, poz. 483 z 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 xml:space="preserve">. </w:t>
      </w:r>
      <w:r w:rsidR="00D801C4" w:rsidRPr="00FB160B">
        <w:rPr>
          <w:rFonts w:ascii="Times New Roman" w:hAnsi="Times New Roman" w:cs="Times New Roman"/>
          <w:sz w:val="20"/>
          <w:szCs w:val="20"/>
        </w:rPr>
        <w:t>Z</w:t>
      </w:r>
      <w:r w:rsidRPr="00FB160B">
        <w:rPr>
          <w:rFonts w:ascii="Times New Roman" w:hAnsi="Times New Roman" w:cs="Times New Roman"/>
          <w:sz w:val="20"/>
          <w:szCs w:val="20"/>
        </w:rPr>
        <w:t>m</w:t>
      </w:r>
      <w:r w:rsidR="00D801C4" w:rsidRPr="00FB160B">
        <w:rPr>
          <w:rFonts w:ascii="Times New Roman" w:hAnsi="Times New Roman" w:cs="Times New Roman"/>
          <w:sz w:val="20"/>
          <w:szCs w:val="20"/>
        </w:rPr>
        <w:t>.</w:t>
      </w:r>
      <w:r w:rsidRPr="00FB160B">
        <w:rPr>
          <w:rFonts w:ascii="Times New Roman" w:hAnsi="Times New Roman" w:cs="Times New Roman"/>
          <w:sz w:val="20"/>
          <w:szCs w:val="20"/>
        </w:rPr>
        <w:t>)</w:t>
      </w:r>
      <w:r w:rsidRPr="00FB160B">
        <w:rPr>
          <w:rFonts w:ascii="Times New Roman" w:hAnsi="Times New Roman" w:cs="Times New Roman"/>
          <w:sz w:val="20"/>
          <w:szCs w:val="20"/>
        </w:rPr>
        <w:br/>
        <w:t>• Ustawa z dnia 25 lutego 1964 r. Kodeks rodzinny i opiekuńczy (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>. Dz. U. z 2020 r. poz. 1359)</w:t>
      </w:r>
      <w:r w:rsidRPr="00FB160B">
        <w:rPr>
          <w:rFonts w:ascii="Times New Roman" w:hAnsi="Times New Roman" w:cs="Times New Roman"/>
          <w:sz w:val="20"/>
          <w:szCs w:val="20"/>
        </w:rPr>
        <w:br/>
        <w:t>• Ustawa z dnia 28 lipca 2023 r. o zmianie ustawy - Kodeks rodzinny i opiekuńczy oraz niektórych innych ustaw (Dz. U. poz. 1606).</w:t>
      </w:r>
    </w:p>
    <w:p w14:paraId="20C39631" w14:textId="1CED0AEC" w:rsidR="00D801C4" w:rsidRPr="00FB160B" w:rsidRDefault="00CF298D" w:rsidP="00D80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160B">
        <w:rPr>
          <w:rFonts w:ascii="Times New Roman" w:hAnsi="Times New Roman" w:cs="Times New Roman"/>
          <w:sz w:val="20"/>
          <w:szCs w:val="20"/>
        </w:rPr>
        <w:t>• Ustawa z dnia 13 maja 2016 r. o przeciwdziałaniu zagrożeniom przestępczością na tle seksualnym (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>. Dz. U. z</w:t>
      </w:r>
      <w:r w:rsidR="00920996">
        <w:rPr>
          <w:rFonts w:ascii="Times New Roman" w:hAnsi="Times New Roman" w:cs="Times New Roman"/>
          <w:sz w:val="20"/>
          <w:szCs w:val="20"/>
        </w:rPr>
        <w:t> </w:t>
      </w:r>
      <w:r w:rsidRPr="00FB160B">
        <w:rPr>
          <w:rFonts w:ascii="Times New Roman" w:hAnsi="Times New Roman" w:cs="Times New Roman"/>
          <w:sz w:val="20"/>
          <w:szCs w:val="20"/>
        </w:rPr>
        <w:t xml:space="preserve">2023 r. poz. 31 z 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>. zm.)</w:t>
      </w:r>
    </w:p>
    <w:p w14:paraId="7410FD4F" w14:textId="0E5E7D9B" w:rsidR="00D801C4" w:rsidRPr="00FB160B" w:rsidRDefault="00CF298D" w:rsidP="00D80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160B">
        <w:rPr>
          <w:rFonts w:ascii="Times New Roman" w:hAnsi="Times New Roman" w:cs="Times New Roman"/>
          <w:sz w:val="20"/>
          <w:szCs w:val="20"/>
        </w:rPr>
        <w:t>• Ustawa z dnia 29 lipca 2005 r. o przeciwdziałaniu przemocy domowej (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>. Dz. U. z 2021 r. poz. 1249).</w:t>
      </w:r>
      <w:r w:rsidRPr="00FB160B">
        <w:rPr>
          <w:rFonts w:ascii="Times New Roman" w:hAnsi="Times New Roman" w:cs="Times New Roman"/>
          <w:sz w:val="20"/>
          <w:szCs w:val="20"/>
        </w:rPr>
        <w:br/>
        <w:t>• Ustawa z dnia 6 czerwca 1997 r. Kodeks karny (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 xml:space="preserve">. Dz. U. z 2022 r. poz. 1138 z 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>. zm.).</w:t>
      </w:r>
      <w:r w:rsidRPr="00FB160B">
        <w:rPr>
          <w:rFonts w:ascii="Times New Roman" w:hAnsi="Times New Roman" w:cs="Times New Roman"/>
          <w:sz w:val="20"/>
          <w:szCs w:val="20"/>
        </w:rPr>
        <w:br/>
        <w:t>• Ustawa z dnia 6 czerwca 1997 r. Kodeks postępowania karnego (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 xml:space="preserve">. Dz. U. z 2022 r. poz. 1375 z 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>. zm.).</w:t>
      </w:r>
      <w:r w:rsidRPr="00FB160B">
        <w:rPr>
          <w:rFonts w:ascii="Times New Roman" w:hAnsi="Times New Roman" w:cs="Times New Roman"/>
          <w:sz w:val="20"/>
          <w:szCs w:val="20"/>
        </w:rPr>
        <w:br/>
        <w:t>• Ustawa z dnia 23 kwietnia 1964 r. Kodeks cywilny (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 xml:space="preserve">. Dz. U. z 2022 r. poz. 1360 z 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>. zm.) -art. 23 i 24</w:t>
      </w:r>
    </w:p>
    <w:p w14:paraId="5AB6608D" w14:textId="04ADECFD" w:rsidR="00CF298D" w:rsidRPr="00FB160B" w:rsidRDefault="00CF298D" w:rsidP="00D80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160B">
        <w:rPr>
          <w:rFonts w:ascii="Times New Roman" w:hAnsi="Times New Roman" w:cs="Times New Roman"/>
          <w:sz w:val="20"/>
          <w:szCs w:val="20"/>
        </w:rPr>
        <w:t>• Ustawa z dnia 17 listopada 1964 r. Kodeks postępowania cywilnego (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>. Dz. U. z 2023 r. poz. 1550 z</w:t>
      </w:r>
      <w:r w:rsidR="00D801C4" w:rsidRPr="00FB160B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>. zm.).</w:t>
      </w:r>
    </w:p>
    <w:p w14:paraId="443BE8DA" w14:textId="3E449D9B" w:rsidR="00CB53A5" w:rsidRPr="00FB160B" w:rsidRDefault="00CB53A5" w:rsidP="00CB53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160B">
        <w:rPr>
          <w:rFonts w:ascii="Times New Roman" w:hAnsi="Times New Roman" w:cs="Times New Roman"/>
          <w:sz w:val="20"/>
          <w:szCs w:val="20"/>
        </w:rPr>
        <w:t>• Ustawa z dnia 24 maja 2000 r. o Krajowym Rejestrze Karnym (</w:t>
      </w:r>
      <w:proofErr w:type="spellStart"/>
      <w:r w:rsidRPr="00FB160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B160B">
        <w:rPr>
          <w:rFonts w:ascii="Times New Roman" w:hAnsi="Times New Roman" w:cs="Times New Roman"/>
          <w:sz w:val="20"/>
          <w:szCs w:val="20"/>
        </w:rPr>
        <w:t>. Dz. U. z 2021 r. poz. 1709).</w:t>
      </w:r>
    </w:p>
    <w:p w14:paraId="1DE88BB8" w14:textId="77777777" w:rsidR="00CB53A5" w:rsidRDefault="00CB53A5" w:rsidP="00D801C4">
      <w:pPr>
        <w:spacing w:after="0"/>
        <w:jc w:val="both"/>
        <w:rPr>
          <w:rFonts w:ascii="Times New Roman" w:hAnsi="Times New Roman" w:cs="Times New Roman"/>
        </w:rPr>
      </w:pPr>
    </w:p>
    <w:p w14:paraId="3F435850" w14:textId="77777777" w:rsidR="003D3E41" w:rsidRDefault="003D3E41" w:rsidP="003D3E41">
      <w:pPr>
        <w:spacing w:after="0"/>
        <w:jc w:val="center"/>
        <w:rPr>
          <w:rFonts w:ascii="Times New Roman" w:hAnsi="Times New Roman" w:cs="Times New Roman"/>
          <w:b/>
        </w:rPr>
      </w:pPr>
    </w:p>
    <w:p w14:paraId="0E592CDB" w14:textId="77777777" w:rsidR="008D2956" w:rsidRDefault="008D2956" w:rsidP="003D3E41">
      <w:pPr>
        <w:spacing w:after="0"/>
        <w:jc w:val="center"/>
        <w:rPr>
          <w:rFonts w:ascii="Times New Roman" w:hAnsi="Times New Roman" w:cs="Times New Roman"/>
          <w:b/>
        </w:rPr>
      </w:pPr>
    </w:p>
    <w:p w14:paraId="49EEF788" w14:textId="77777777" w:rsidR="00920996" w:rsidRDefault="00920996" w:rsidP="003D3E41">
      <w:pPr>
        <w:spacing w:after="0"/>
        <w:jc w:val="center"/>
        <w:rPr>
          <w:rFonts w:ascii="Times New Roman" w:hAnsi="Times New Roman" w:cs="Times New Roman"/>
          <w:b/>
        </w:rPr>
      </w:pPr>
    </w:p>
    <w:p w14:paraId="26EB604D" w14:textId="77777777" w:rsidR="00920996" w:rsidRDefault="00920996" w:rsidP="003D3E41">
      <w:pPr>
        <w:spacing w:after="0"/>
        <w:jc w:val="center"/>
        <w:rPr>
          <w:rFonts w:ascii="Times New Roman" w:hAnsi="Times New Roman" w:cs="Times New Roman"/>
          <w:b/>
        </w:rPr>
      </w:pPr>
    </w:p>
    <w:p w14:paraId="051AE33D" w14:textId="77777777" w:rsidR="00920996" w:rsidRDefault="00920996" w:rsidP="003D3E41">
      <w:pPr>
        <w:spacing w:after="0"/>
        <w:jc w:val="center"/>
        <w:rPr>
          <w:rFonts w:ascii="Times New Roman" w:hAnsi="Times New Roman" w:cs="Times New Roman"/>
          <w:b/>
        </w:rPr>
      </w:pPr>
    </w:p>
    <w:p w14:paraId="6B46B724" w14:textId="77777777" w:rsidR="00920996" w:rsidRDefault="00920996" w:rsidP="003D3E41">
      <w:pPr>
        <w:spacing w:after="0"/>
        <w:jc w:val="center"/>
        <w:rPr>
          <w:rFonts w:ascii="Times New Roman" w:hAnsi="Times New Roman" w:cs="Times New Roman"/>
          <w:b/>
        </w:rPr>
      </w:pPr>
    </w:p>
    <w:p w14:paraId="20432B7F" w14:textId="77777777" w:rsidR="00920996" w:rsidRDefault="00920996" w:rsidP="003D3E41">
      <w:pPr>
        <w:spacing w:after="0"/>
        <w:jc w:val="center"/>
        <w:rPr>
          <w:rFonts w:ascii="Times New Roman" w:hAnsi="Times New Roman" w:cs="Times New Roman"/>
          <w:b/>
        </w:rPr>
      </w:pPr>
    </w:p>
    <w:p w14:paraId="1D6FBB62" w14:textId="426F34A4" w:rsidR="00C207B8" w:rsidRPr="00C207B8" w:rsidRDefault="00C207B8" w:rsidP="003D3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B8">
        <w:rPr>
          <w:rFonts w:ascii="Times New Roman" w:hAnsi="Times New Roman" w:cs="Times New Roman"/>
          <w:b/>
          <w:sz w:val="28"/>
          <w:szCs w:val="28"/>
        </w:rPr>
        <w:lastRenderedPageBreak/>
        <w:t>Rozdział I</w:t>
      </w:r>
    </w:p>
    <w:p w14:paraId="62745466" w14:textId="77777777" w:rsidR="00C207B8" w:rsidRPr="00C207B8" w:rsidRDefault="00C207B8" w:rsidP="00C207B8">
      <w:pPr>
        <w:spacing w:after="0"/>
        <w:jc w:val="both"/>
        <w:rPr>
          <w:rFonts w:ascii="Times New Roman" w:hAnsi="Times New Roman" w:cs="Times New Roman"/>
        </w:rPr>
      </w:pPr>
    </w:p>
    <w:p w14:paraId="23D6B6EE" w14:textId="77777777" w:rsidR="00C207B8" w:rsidRPr="00AD2B8D" w:rsidRDefault="00C207B8" w:rsidP="00C20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B8D">
        <w:rPr>
          <w:rFonts w:ascii="Times New Roman" w:hAnsi="Times New Roman" w:cs="Times New Roman"/>
          <w:b/>
          <w:sz w:val="28"/>
          <w:szCs w:val="28"/>
        </w:rPr>
        <w:t>OBJAŚNIENIE TERMINÓW</w:t>
      </w:r>
    </w:p>
    <w:p w14:paraId="7F34952F" w14:textId="77777777" w:rsidR="00C207B8" w:rsidRPr="00C207B8" w:rsidRDefault="00C207B8" w:rsidP="00C207B8">
      <w:pPr>
        <w:spacing w:after="0"/>
        <w:jc w:val="both"/>
        <w:rPr>
          <w:rFonts w:ascii="Times New Roman" w:hAnsi="Times New Roman" w:cs="Times New Roman"/>
        </w:rPr>
      </w:pPr>
    </w:p>
    <w:p w14:paraId="1F4C2C47" w14:textId="77777777" w:rsidR="00C207B8" w:rsidRPr="00C207B8" w:rsidRDefault="00C207B8" w:rsidP="000309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7B8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09925A8C" w14:textId="60A8EFF7" w:rsidR="003D3E41" w:rsidRDefault="000309CA" w:rsidP="00083E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bCs/>
          <w:sz w:val="24"/>
          <w:szCs w:val="24"/>
        </w:rPr>
        <w:t>Personelem</w:t>
      </w:r>
      <w:r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686C67" w:rsidRPr="00FB160B">
        <w:rPr>
          <w:rFonts w:ascii="Times New Roman" w:hAnsi="Times New Roman" w:cs="Times New Roman"/>
          <w:sz w:val="24"/>
          <w:szCs w:val="24"/>
        </w:rPr>
        <w:t>Poradni</w:t>
      </w:r>
      <w:r w:rsidRPr="00FB160B">
        <w:rPr>
          <w:rFonts w:ascii="Times New Roman" w:hAnsi="Times New Roman" w:cs="Times New Roman"/>
          <w:sz w:val="24"/>
          <w:szCs w:val="24"/>
        </w:rPr>
        <w:t xml:space="preserve"> jest osoba zatrudniona na podstawie umowy o pracę, </w:t>
      </w:r>
      <w:r w:rsidR="0045003A" w:rsidRPr="00FB160B">
        <w:rPr>
          <w:rFonts w:ascii="Times New Roman" w:hAnsi="Times New Roman" w:cs="Times New Roman"/>
          <w:sz w:val="24"/>
          <w:szCs w:val="24"/>
        </w:rPr>
        <w:t xml:space="preserve">mianowania, powołania lub umowy cywilno-prawnej </w:t>
      </w:r>
      <w:r w:rsidR="00686C67" w:rsidRPr="00FB160B">
        <w:rPr>
          <w:rFonts w:ascii="Times New Roman" w:hAnsi="Times New Roman" w:cs="Times New Roman"/>
          <w:sz w:val="24"/>
          <w:szCs w:val="24"/>
        </w:rPr>
        <w:t>(w tym:</w:t>
      </w:r>
      <w:r w:rsidR="007F42D1">
        <w:rPr>
          <w:rFonts w:ascii="Times New Roman" w:hAnsi="Times New Roman" w:cs="Times New Roman"/>
          <w:sz w:val="24"/>
          <w:szCs w:val="24"/>
        </w:rPr>
        <w:t xml:space="preserve"> pracownik pedagogiczny,</w:t>
      </w:r>
      <w:r w:rsidR="00686C67" w:rsidRPr="00FB160B">
        <w:rPr>
          <w:rFonts w:ascii="Times New Roman" w:hAnsi="Times New Roman" w:cs="Times New Roman"/>
          <w:sz w:val="24"/>
          <w:szCs w:val="24"/>
        </w:rPr>
        <w:t xml:space="preserve"> pracowni</w:t>
      </w:r>
      <w:r w:rsidR="0045003A" w:rsidRPr="00FB160B">
        <w:rPr>
          <w:rFonts w:ascii="Times New Roman" w:hAnsi="Times New Roman" w:cs="Times New Roman"/>
          <w:sz w:val="24"/>
          <w:szCs w:val="24"/>
        </w:rPr>
        <w:t>k</w:t>
      </w:r>
      <w:r w:rsidR="00686C67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45003A" w:rsidRPr="00FB160B">
        <w:rPr>
          <w:rFonts w:ascii="Times New Roman" w:hAnsi="Times New Roman" w:cs="Times New Roman"/>
          <w:sz w:val="24"/>
          <w:szCs w:val="24"/>
        </w:rPr>
        <w:t xml:space="preserve">administracji i obsługi), </w:t>
      </w:r>
      <w:r w:rsidRPr="00FB160B">
        <w:rPr>
          <w:rFonts w:ascii="Times New Roman" w:hAnsi="Times New Roman" w:cs="Times New Roman"/>
          <w:sz w:val="24"/>
          <w:szCs w:val="24"/>
        </w:rPr>
        <w:t>a także wolontariusz, praktykant i stażysta.</w:t>
      </w:r>
    </w:p>
    <w:p w14:paraId="41A61990" w14:textId="6EABA500" w:rsidR="00705403" w:rsidRDefault="00705403" w:rsidP="00083E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03">
        <w:rPr>
          <w:rFonts w:ascii="Times New Roman" w:hAnsi="Times New Roman" w:cs="Times New Roman"/>
          <w:b/>
          <w:bCs/>
          <w:sz w:val="24"/>
          <w:szCs w:val="24"/>
        </w:rPr>
        <w:t xml:space="preserve">Pracownik pedagogiczny </w:t>
      </w:r>
      <w:r w:rsidR="002C4B5A">
        <w:rPr>
          <w:rFonts w:ascii="Times New Roman" w:hAnsi="Times New Roman" w:cs="Times New Roman"/>
          <w:b/>
          <w:bCs/>
          <w:sz w:val="24"/>
          <w:szCs w:val="24"/>
        </w:rPr>
        <w:t xml:space="preserve">(Specjalista) </w:t>
      </w:r>
      <w:r w:rsidRPr="00705403">
        <w:rPr>
          <w:rFonts w:ascii="Times New Roman" w:hAnsi="Times New Roman" w:cs="Times New Roman"/>
          <w:sz w:val="24"/>
          <w:szCs w:val="24"/>
        </w:rPr>
        <w:t>– pedagog, psycholog, logopeda.</w:t>
      </w:r>
    </w:p>
    <w:p w14:paraId="5C184D21" w14:textId="5F3158C1" w:rsidR="0046243E" w:rsidRPr="00705403" w:rsidRDefault="0046243E" w:rsidP="00083E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Pracownik administracji i obsługi </w:t>
      </w:r>
      <w:r w:rsidR="00673A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6C0">
        <w:rPr>
          <w:rFonts w:ascii="Times New Roman" w:hAnsi="Times New Roman" w:cs="Times New Roman"/>
          <w:sz w:val="24"/>
          <w:szCs w:val="24"/>
        </w:rPr>
        <w:t>każdy pracownik niepedagogiczny</w:t>
      </w:r>
    </w:p>
    <w:p w14:paraId="430A3B44" w14:textId="027E6C3F" w:rsidR="001611E9" w:rsidRPr="00FB160B" w:rsidRDefault="001611E9" w:rsidP="00083E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bCs/>
          <w:sz w:val="24"/>
          <w:szCs w:val="24"/>
        </w:rPr>
        <w:t xml:space="preserve">Poradnia </w:t>
      </w:r>
      <w:r w:rsidR="003F2EEF" w:rsidRPr="00FB160B">
        <w:rPr>
          <w:rFonts w:ascii="Times New Roman" w:hAnsi="Times New Roman" w:cs="Times New Roman"/>
          <w:sz w:val="24"/>
          <w:szCs w:val="24"/>
        </w:rPr>
        <w:t>– to termin określający Poradnię Psycholo</w:t>
      </w:r>
      <w:r w:rsidR="002C13F9" w:rsidRPr="00FB160B">
        <w:rPr>
          <w:rFonts w:ascii="Times New Roman" w:hAnsi="Times New Roman" w:cs="Times New Roman"/>
          <w:sz w:val="24"/>
          <w:szCs w:val="24"/>
        </w:rPr>
        <w:t>giczno – Pedagogiczną nr 2 w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="002C13F9" w:rsidRPr="00FB160B">
        <w:rPr>
          <w:rFonts w:ascii="Times New Roman" w:hAnsi="Times New Roman" w:cs="Times New Roman"/>
          <w:sz w:val="24"/>
          <w:szCs w:val="24"/>
        </w:rPr>
        <w:t>Białymstoku.</w:t>
      </w:r>
    </w:p>
    <w:p w14:paraId="3DA24F65" w14:textId="77777777" w:rsidR="003D3E41" w:rsidRPr="00FB160B" w:rsidRDefault="000309CA" w:rsidP="00083E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bCs/>
          <w:sz w:val="24"/>
          <w:szCs w:val="24"/>
        </w:rPr>
        <w:t xml:space="preserve">Dzieckiem </w:t>
      </w:r>
      <w:r w:rsidRPr="00FB160B">
        <w:rPr>
          <w:rFonts w:ascii="Times New Roman" w:hAnsi="Times New Roman" w:cs="Times New Roman"/>
          <w:sz w:val="24"/>
          <w:szCs w:val="24"/>
        </w:rPr>
        <w:t>jest każda osoba do ukończenia 18. roku życia.</w:t>
      </w:r>
    </w:p>
    <w:p w14:paraId="1FDAFE87" w14:textId="77777777" w:rsidR="003D3E41" w:rsidRPr="00FB160B" w:rsidRDefault="000309CA" w:rsidP="00083E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bCs/>
          <w:sz w:val="24"/>
          <w:szCs w:val="24"/>
        </w:rPr>
        <w:t>Opiekunem dziecka</w:t>
      </w:r>
      <w:r w:rsidRPr="00FB160B">
        <w:rPr>
          <w:rFonts w:ascii="Times New Roman" w:hAnsi="Times New Roman" w:cs="Times New Roman"/>
          <w:sz w:val="24"/>
          <w:szCs w:val="24"/>
        </w:rPr>
        <w:t xml:space="preserve"> jest osoba uprawniona do reprezentacji dziecka, w szczególności jego rodzic lub opiekun prawny. W myśl niniejszego dokumentu opiekunem jest również rodzic zastępczy.</w:t>
      </w:r>
    </w:p>
    <w:p w14:paraId="474C5D3E" w14:textId="39042E29" w:rsidR="003D3E41" w:rsidRPr="00FB160B" w:rsidRDefault="000309CA" w:rsidP="00083E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  <w:r w:rsidR="00DA0B03">
        <w:rPr>
          <w:rFonts w:ascii="Times New Roman" w:hAnsi="Times New Roman" w:cs="Times New Roman"/>
          <w:b/>
          <w:bCs/>
          <w:sz w:val="24"/>
          <w:szCs w:val="24"/>
        </w:rPr>
        <w:t>opiekuna</w:t>
      </w:r>
      <w:r w:rsidRPr="00FB160B">
        <w:rPr>
          <w:rFonts w:ascii="Times New Roman" w:hAnsi="Times New Roman" w:cs="Times New Roman"/>
          <w:b/>
          <w:bCs/>
          <w:sz w:val="24"/>
          <w:szCs w:val="24"/>
        </w:rPr>
        <w:t xml:space="preserve"> dziecka</w:t>
      </w:r>
      <w:r w:rsidRPr="00FB160B">
        <w:rPr>
          <w:rFonts w:ascii="Times New Roman" w:hAnsi="Times New Roman" w:cs="Times New Roman"/>
          <w:sz w:val="24"/>
          <w:szCs w:val="24"/>
        </w:rPr>
        <w:t xml:space="preserve"> oznacza </w:t>
      </w:r>
      <w:r w:rsidR="003D3E41" w:rsidRPr="00FB160B">
        <w:rPr>
          <w:rFonts w:ascii="Times New Roman" w:hAnsi="Times New Roman" w:cs="Times New Roman"/>
          <w:sz w:val="24"/>
          <w:szCs w:val="24"/>
        </w:rPr>
        <w:t xml:space="preserve">pisemną </w:t>
      </w:r>
      <w:r w:rsidRPr="00FB160B">
        <w:rPr>
          <w:rFonts w:ascii="Times New Roman" w:hAnsi="Times New Roman" w:cs="Times New Roman"/>
          <w:sz w:val="24"/>
          <w:szCs w:val="24"/>
        </w:rPr>
        <w:t xml:space="preserve">zgodę co najmniej jednego z rodziców dziecka/opiekunów prawnych. Jednak w przypadku braku porozumienia między rodzicami dziecka należy </w:t>
      </w:r>
      <w:r w:rsidR="00D970F4">
        <w:rPr>
          <w:rFonts w:ascii="Times New Roman" w:hAnsi="Times New Roman" w:cs="Times New Roman"/>
          <w:sz w:val="24"/>
          <w:szCs w:val="24"/>
        </w:rPr>
        <w:t xml:space="preserve">ich </w:t>
      </w:r>
      <w:r w:rsidRPr="00FB160B">
        <w:rPr>
          <w:rFonts w:ascii="Times New Roman" w:hAnsi="Times New Roman" w:cs="Times New Roman"/>
          <w:sz w:val="24"/>
          <w:szCs w:val="24"/>
        </w:rPr>
        <w:t>poinformować o konieczności rozstrzygnięcia sprawy przez sąd rodzinny.</w:t>
      </w:r>
    </w:p>
    <w:p w14:paraId="1CE8A116" w14:textId="32AA51F4" w:rsidR="00466988" w:rsidRPr="00FB160B" w:rsidRDefault="00466988" w:rsidP="00083E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sz w:val="24"/>
          <w:szCs w:val="24"/>
        </w:rPr>
        <w:t xml:space="preserve">Osoba odpowiedzialna za Internet </w:t>
      </w:r>
      <w:r w:rsidRPr="00FB160B">
        <w:rPr>
          <w:rFonts w:ascii="Times New Roman" w:hAnsi="Times New Roman" w:cs="Times New Roman"/>
          <w:sz w:val="24"/>
          <w:szCs w:val="24"/>
        </w:rPr>
        <w:t xml:space="preserve">– wyznaczona  przez </w:t>
      </w:r>
      <w:r w:rsidR="00FD7F5C">
        <w:rPr>
          <w:rFonts w:ascii="Times New Roman" w:hAnsi="Times New Roman" w:cs="Times New Roman"/>
          <w:sz w:val="24"/>
          <w:szCs w:val="24"/>
        </w:rPr>
        <w:t>D</w:t>
      </w:r>
      <w:r w:rsidRPr="00FB160B">
        <w:rPr>
          <w:rFonts w:ascii="Times New Roman" w:hAnsi="Times New Roman" w:cs="Times New Roman"/>
          <w:sz w:val="24"/>
          <w:szCs w:val="24"/>
        </w:rPr>
        <w:t>yrektora Poradni osoba, sprawująca nadzór nad korzystaniem z Internetu na terenie placówki oraz nad bezpieczeństwem dzieci w Internecie.</w:t>
      </w:r>
    </w:p>
    <w:p w14:paraId="474E4556" w14:textId="63F22008" w:rsidR="00107A50" w:rsidRPr="00FB160B" w:rsidRDefault="00107A50" w:rsidP="00083E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sz w:val="24"/>
          <w:szCs w:val="24"/>
        </w:rPr>
        <w:t xml:space="preserve">Osoba odpowiedzialna za Politykę ochrony dzieci </w:t>
      </w:r>
      <w:r w:rsidRPr="00FB160B">
        <w:rPr>
          <w:rFonts w:ascii="Times New Roman" w:hAnsi="Times New Roman" w:cs="Times New Roman"/>
          <w:sz w:val="24"/>
          <w:szCs w:val="24"/>
        </w:rPr>
        <w:t xml:space="preserve">– wyznaczony przez </w:t>
      </w:r>
      <w:r w:rsidR="00FD7F5C">
        <w:rPr>
          <w:rFonts w:ascii="Times New Roman" w:hAnsi="Times New Roman" w:cs="Times New Roman"/>
          <w:sz w:val="24"/>
          <w:szCs w:val="24"/>
        </w:rPr>
        <w:t>D</w:t>
      </w:r>
      <w:r w:rsidRPr="00FB160B">
        <w:rPr>
          <w:rFonts w:ascii="Times New Roman" w:hAnsi="Times New Roman" w:cs="Times New Roman"/>
          <w:sz w:val="24"/>
          <w:szCs w:val="24"/>
        </w:rPr>
        <w:t xml:space="preserve">yrektora placówki pracownik, sprawujący nadzór nad realizacją Polityki </w:t>
      </w:r>
      <w:r w:rsidR="00FD7F5C">
        <w:rPr>
          <w:rFonts w:ascii="Times New Roman" w:hAnsi="Times New Roman" w:cs="Times New Roman"/>
          <w:sz w:val="24"/>
          <w:szCs w:val="24"/>
        </w:rPr>
        <w:t>O</w:t>
      </w:r>
      <w:r w:rsidRPr="00FB160B">
        <w:rPr>
          <w:rFonts w:ascii="Times New Roman" w:hAnsi="Times New Roman" w:cs="Times New Roman"/>
          <w:sz w:val="24"/>
          <w:szCs w:val="24"/>
        </w:rPr>
        <w:t xml:space="preserve">chrony </w:t>
      </w:r>
      <w:r w:rsidR="00FD7F5C">
        <w:rPr>
          <w:rFonts w:ascii="Times New Roman" w:hAnsi="Times New Roman" w:cs="Times New Roman"/>
          <w:sz w:val="24"/>
          <w:szCs w:val="24"/>
        </w:rPr>
        <w:t>D</w:t>
      </w:r>
      <w:r w:rsidRPr="00FB160B">
        <w:rPr>
          <w:rFonts w:ascii="Times New Roman" w:hAnsi="Times New Roman" w:cs="Times New Roman"/>
          <w:sz w:val="24"/>
          <w:szCs w:val="24"/>
        </w:rPr>
        <w:t>zieci w Poradni.</w:t>
      </w:r>
    </w:p>
    <w:p w14:paraId="4CBB35CD" w14:textId="6814578C" w:rsidR="000309CA" w:rsidRPr="00FB160B" w:rsidRDefault="000309CA" w:rsidP="00083E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bCs/>
          <w:sz w:val="24"/>
          <w:szCs w:val="24"/>
        </w:rPr>
        <w:t>Dane osobowe dziecka</w:t>
      </w:r>
      <w:r w:rsidRPr="00FB160B">
        <w:rPr>
          <w:rFonts w:ascii="Times New Roman" w:hAnsi="Times New Roman" w:cs="Times New Roman"/>
          <w:sz w:val="24"/>
          <w:szCs w:val="24"/>
        </w:rPr>
        <w:t xml:space="preserve"> to wszelkie informacje umożliwiające identyfikację dziecka.</w:t>
      </w:r>
    </w:p>
    <w:p w14:paraId="1EC355E4" w14:textId="7BF9FB7B" w:rsidR="001C441F" w:rsidRPr="00FB160B" w:rsidRDefault="001C441F" w:rsidP="00083E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Przez </w:t>
      </w:r>
      <w:r w:rsidRPr="00FB160B">
        <w:rPr>
          <w:rFonts w:ascii="Times New Roman" w:hAnsi="Times New Roman" w:cs="Times New Roman"/>
          <w:b/>
          <w:bCs/>
          <w:sz w:val="24"/>
          <w:szCs w:val="24"/>
        </w:rPr>
        <w:t>krzywdzenie dziecka</w:t>
      </w:r>
      <w:r w:rsidRPr="00FB160B">
        <w:rPr>
          <w:rFonts w:ascii="Times New Roman" w:hAnsi="Times New Roman" w:cs="Times New Roman"/>
          <w:sz w:val="24"/>
          <w:szCs w:val="24"/>
        </w:rPr>
        <w:t xml:space="preserve"> należy rozumieć popełnienie czynu zabronionego lub czynu karalnego na szkodę dziecka przez jakąkolwiek osobę, w tym członka personelu lub zagrożenie dobra dziecka, w tym jego zaniedbywanie.</w:t>
      </w:r>
    </w:p>
    <w:p w14:paraId="07B86C29" w14:textId="0A37EDBD" w:rsidR="00C207B8" w:rsidRPr="00FB160B" w:rsidRDefault="00C207B8" w:rsidP="00083E2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Można wyróżnić cztery wymiary tego zjawiska:</w:t>
      </w:r>
    </w:p>
    <w:p w14:paraId="491A186B" w14:textId="113CD92D" w:rsidR="00C207B8" w:rsidRPr="00B507E9" w:rsidRDefault="00C207B8" w:rsidP="00083E2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sz w:val="24"/>
          <w:szCs w:val="24"/>
        </w:rPr>
        <w:t xml:space="preserve">Przemoc fizyczna </w:t>
      </w:r>
      <w:r w:rsidRPr="00FB160B">
        <w:rPr>
          <w:rFonts w:ascii="Times New Roman" w:hAnsi="Times New Roman" w:cs="Times New Roman"/>
          <w:sz w:val="24"/>
          <w:szCs w:val="24"/>
        </w:rPr>
        <w:t xml:space="preserve">– to celowe używanie wobec dziecka siły fizycznej, które powoduje lub z dużym prawdopodobieństwem może spowodować uszczerbek na zdrowiu, zagrażać życiu, rozwojowi i godności dziecka. Działania te mogą obejmować: uderzanie, bicie, kopanie, </w:t>
      </w:r>
      <w:r w:rsidR="006272CE" w:rsidRPr="00FB160B">
        <w:rPr>
          <w:rFonts w:ascii="Times New Roman" w:hAnsi="Times New Roman" w:cs="Times New Roman"/>
          <w:sz w:val="24"/>
          <w:szCs w:val="24"/>
        </w:rPr>
        <w:t xml:space="preserve">popychanie, </w:t>
      </w:r>
      <w:r w:rsidRPr="00FB160B">
        <w:rPr>
          <w:rFonts w:ascii="Times New Roman" w:hAnsi="Times New Roman" w:cs="Times New Roman"/>
          <w:sz w:val="24"/>
          <w:szCs w:val="24"/>
        </w:rPr>
        <w:t xml:space="preserve">potrząsanie, </w:t>
      </w:r>
      <w:r w:rsidR="00A1724E" w:rsidRPr="00FB160B">
        <w:rPr>
          <w:rFonts w:ascii="Times New Roman" w:hAnsi="Times New Roman" w:cs="Times New Roman"/>
          <w:sz w:val="24"/>
          <w:szCs w:val="24"/>
        </w:rPr>
        <w:t>szarpanie, zadawanie bólu</w:t>
      </w:r>
      <w:r w:rsidR="00777A80" w:rsidRPr="00FB160B">
        <w:rPr>
          <w:rFonts w:ascii="Times New Roman" w:hAnsi="Times New Roman" w:cs="Times New Roman"/>
          <w:sz w:val="24"/>
          <w:szCs w:val="24"/>
        </w:rPr>
        <w:t>, itp.</w:t>
      </w:r>
      <w:r w:rsidR="006272CE" w:rsidRPr="00FB160B">
        <w:rPr>
          <w:rFonts w:ascii="Times New Roman" w:hAnsi="Times New Roman" w:cs="Times New Roman"/>
          <w:sz w:val="24"/>
          <w:szCs w:val="24"/>
        </w:rPr>
        <w:t xml:space="preserve">, </w:t>
      </w:r>
      <w:r w:rsidR="006272CE" w:rsidRPr="00B507E9">
        <w:rPr>
          <w:rFonts w:ascii="Times New Roman" w:hAnsi="Times New Roman" w:cs="Times New Roman"/>
        </w:rPr>
        <w:t>a</w:t>
      </w:r>
      <w:r w:rsidR="00E14118">
        <w:rPr>
          <w:rFonts w:ascii="Times New Roman" w:hAnsi="Times New Roman" w:cs="Times New Roman"/>
        </w:rPr>
        <w:t> </w:t>
      </w:r>
      <w:r w:rsidRPr="00B507E9">
        <w:rPr>
          <w:rFonts w:ascii="Times New Roman" w:hAnsi="Times New Roman" w:cs="Times New Roman"/>
        </w:rPr>
        <w:t>także</w:t>
      </w:r>
      <w:r w:rsidRPr="00B507E9">
        <w:rPr>
          <w:rFonts w:ascii="Times New Roman" w:hAnsi="Times New Roman" w:cs="Times New Roman"/>
          <w:sz w:val="24"/>
          <w:szCs w:val="24"/>
        </w:rPr>
        <w:t xml:space="preserve"> niszczenie z premedytacją rzeczy należących do </w:t>
      </w:r>
      <w:r w:rsidR="00315DE4">
        <w:rPr>
          <w:rFonts w:ascii="Times New Roman" w:hAnsi="Times New Roman" w:cs="Times New Roman"/>
          <w:sz w:val="24"/>
          <w:szCs w:val="24"/>
        </w:rPr>
        <w:t>osoby doznającej przemocy</w:t>
      </w:r>
      <w:r w:rsidRPr="00B507E9">
        <w:rPr>
          <w:rFonts w:ascii="Times New Roman" w:hAnsi="Times New Roman" w:cs="Times New Roman"/>
          <w:sz w:val="24"/>
          <w:szCs w:val="24"/>
        </w:rPr>
        <w:t>.</w:t>
      </w:r>
    </w:p>
    <w:p w14:paraId="13FFC468" w14:textId="5675FB10" w:rsidR="00C207B8" w:rsidRPr="00FB160B" w:rsidRDefault="00C207B8" w:rsidP="00083E2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sz w:val="24"/>
          <w:szCs w:val="24"/>
        </w:rPr>
        <w:t xml:space="preserve">Przemoc </w:t>
      </w:r>
      <w:r w:rsidR="006272CE" w:rsidRPr="00FB160B">
        <w:rPr>
          <w:rFonts w:ascii="Times New Roman" w:hAnsi="Times New Roman" w:cs="Times New Roman"/>
          <w:b/>
          <w:sz w:val="24"/>
          <w:szCs w:val="24"/>
        </w:rPr>
        <w:t>psychiczna</w:t>
      </w:r>
      <w:r w:rsidRPr="00FB1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>–</w:t>
      </w:r>
      <w:r w:rsidR="00617CEB">
        <w:rPr>
          <w:rFonts w:ascii="Times New Roman" w:hAnsi="Times New Roman" w:cs="Times New Roman"/>
          <w:sz w:val="24"/>
          <w:szCs w:val="24"/>
        </w:rPr>
        <w:t xml:space="preserve"> </w:t>
      </w:r>
      <w:r w:rsidR="006272CE" w:rsidRPr="00FB160B">
        <w:rPr>
          <w:rFonts w:ascii="Times New Roman" w:hAnsi="Times New Roman" w:cs="Times New Roman"/>
          <w:sz w:val="24"/>
          <w:szCs w:val="24"/>
        </w:rPr>
        <w:t>szkodliwa interakcja z dzieckiem</w:t>
      </w:r>
      <w:r w:rsidR="00A63B5E" w:rsidRPr="00FB160B">
        <w:rPr>
          <w:rFonts w:ascii="Times New Roman" w:hAnsi="Times New Roman" w:cs="Times New Roman"/>
          <w:sz w:val="24"/>
          <w:szCs w:val="24"/>
        </w:rPr>
        <w:t>, któr</w:t>
      </w:r>
      <w:r w:rsidR="00C21D13" w:rsidRPr="00FB160B">
        <w:rPr>
          <w:rFonts w:ascii="Times New Roman" w:hAnsi="Times New Roman" w:cs="Times New Roman"/>
          <w:sz w:val="24"/>
          <w:szCs w:val="24"/>
        </w:rPr>
        <w:t xml:space="preserve">a wyraża się poprzez </w:t>
      </w:r>
      <w:r w:rsidR="00A63B5E" w:rsidRPr="00FB160B">
        <w:rPr>
          <w:rFonts w:ascii="Times New Roman" w:hAnsi="Times New Roman" w:cs="Times New Roman"/>
          <w:sz w:val="24"/>
          <w:szCs w:val="24"/>
        </w:rPr>
        <w:t xml:space="preserve">naruszenie </w:t>
      </w:r>
      <w:r w:rsidR="00AB6198" w:rsidRPr="00FB160B">
        <w:rPr>
          <w:rFonts w:ascii="Times New Roman" w:hAnsi="Times New Roman" w:cs="Times New Roman"/>
          <w:sz w:val="24"/>
          <w:szCs w:val="24"/>
        </w:rPr>
        <w:t xml:space="preserve">jego </w:t>
      </w:r>
      <w:r w:rsidR="00A63B5E" w:rsidRPr="00FB160B">
        <w:rPr>
          <w:rFonts w:ascii="Times New Roman" w:hAnsi="Times New Roman" w:cs="Times New Roman"/>
          <w:sz w:val="24"/>
          <w:szCs w:val="24"/>
        </w:rPr>
        <w:t xml:space="preserve">godności osobistej </w:t>
      </w:r>
      <w:r w:rsidR="00C21D13" w:rsidRPr="00FB160B">
        <w:rPr>
          <w:rFonts w:ascii="Times New Roman" w:hAnsi="Times New Roman" w:cs="Times New Roman"/>
          <w:sz w:val="24"/>
          <w:szCs w:val="24"/>
        </w:rPr>
        <w:t>i</w:t>
      </w:r>
      <w:r w:rsidR="00A63B5E" w:rsidRPr="00FB160B">
        <w:rPr>
          <w:rFonts w:ascii="Times New Roman" w:hAnsi="Times New Roman" w:cs="Times New Roman"/>
          <w:sz w:val="24"/>
          <w:szCs w:val="24"/>
        </w:rPr>
        <w:t xml:space="preserve"> wyrządzanie szkody psychicznej</w:t>
      </w:r>
      <w:r w:rsidR="009125CC" w:rsidRPr="00FB160B">
        <w:rPr>
          <w:rFonts w:ascii="Times New Roman" w:hAnsi="Times New Roman" w:cs="Times New Roman"/>
          <w:sz w:val="24"/>
          <w:szCs w:val="24"/>
        </w:rPr>
        <w:t>;</w:t>
      </w:r>
      <w:r w:rsidR="00A63B5E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6272CE" w:rsidRPr="00FB160B">
        <w:rPr>
          <w:rFonts w:ascii="Times New Roman" w:hAnsi="Times New Roman" w:cs="Times New Roman"/>
          <w:sz w:val="24"/>
          <w:szCs w:val="24"/>
        </w:rPr>
        <w:t>obejmuj</w:t>
      </w:r>
      <w:r w:rsidR="009125CC" w:rsidRPr="00FB160B">
        <w:rPr>
          <w:rFonts w:ascii="Times New Roman" w:hAnsi="Times New Roman" w:cs="Times New Roman"/>
          <w:sz w:val="24"/>
          <w:szCs w:val="24"/>
        </w:rPr>
        <w:t>e</w:t>
      </w:r>
      <w:r w:rsidR="006272CE" w:rsidRPr="00FB160B">
        <w:rPr>
          <w:rFonts w:ascii="Times New Roman" w:hAnsi="Times New Roman" w:cs="Times New Roman"/>
          <w:sz w:val="24"/>
          <w:szCs w:val="24"/>
        </w:rPr>
        <w:t xml:space="preserve"> zarówno działanie, jak i zaniechanie, </w:t>
      </w:r>
      <w:r w:rsidR="00CF2C09" w:rsidRPr="00FB160B">
        <w:rPr>
          <w:rFonts w:ascii="Times New Roman" w:hAnsi="Times New Roman" w:cs="Times New Roman"/>
          <w:sz w:val="24"/>
          <w:szCs w:val="24"/>
        </w:rPr>
        <w:t>np.</w:t>
      </w:r>
      <w:r w:rsidR="006272CE" w:rsidRPr="00FB160B">
        <w:rPr>
          <w:rFonts w:ascii="Times New Roman" w:hAnsi="Times New Roman" w:cs="Times New Roman"/>
          <w:sz w:val="24"/>
          <w:szCs w:val="24"/>
        </w:rPr>
        <w:t xml:space="preserve">: niedostępność emocjonalna, ignorowanie potrzeb dziecka, </w:t>
      </w:r>
      <w:r w:rsidR="009125CC" w:rsidRPr="00FB160B">
        <w:rPr>
          <w:rFonts w:ascii="Times New Roman" w:hAnsi="Times New Roman" w:cs="Times New Roman"/>
          <w:sz w:val="24"/>
          <w:szCs w:val="24"/>
        </w:rPr>
        <w:t xml:space="preserve">wyzywanie, warunkowanie miłości, </w:t>
      </w:r>
      <w:r w:rsidR="006272CE" w:rsidRPr="00FB160B">
        <w:rPr>
          <w:rFonts w:ascii="Times New Roman" w:hAnsi="Times New Roman" w:cs="Times New Roman"/>
          <w:sz w:val="24"/>
          <w:szCs w:val="24"/>
        </w:rPr>
        <w:t>zawstydzanie, upokarzanie, straszenie</w:t>
      </w:r>
      <w:r w:rsidR="00CF2C09" w:rsidRPr="00FB160B">
        <w:rPr>
          <w:rFonts w:ascii="Times New Roman" w:hAnsi="Times New Roman" w:cs="Times New Roman"/>
          <w:sz w:val="24"/>
          <w:szCs w:val="24"/>
        </w:rPr>
        <w:t>,</w:t>
      </w:r>
      <w:r w:rsidR="00B26C2B" w:rsidRPr="00FB160B">
        <w:rPr>
          <w:rFonts w:ascii="Times New Roman" w:hAnsi="Times New Roman" w:cs="Times New Roman"/>
          <w:sz w:val="24"/>
          <w:szCs w:val="24"/>
        </w:rPr>
        <w:t xml:space="preserve"> ośmieszanie,</w:t>
      </w:r>
      <w:r w:rsidR="00CF2C09" w:rsidRPr="00FB160B">
        <w:rPr>
          <w:rFonts w:ascii="Times New Roman" w:hAnsi="Times New Roman" w:cs="Times New Roman"/>
          <w:sz w:val="24"/>
          <w:szCs w:val="24"/>
        </w:rPr>
        <w:t xml:space="preserve"> nadmierne wymagania w stosunku do wieku i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="00CF2C09" w:rsidRPr="00FB160B">
        <w:rPr>
          <w:rFonts w:ascii="Times New Roman" w:hAnsi="Times New Roman" w:cs="Times New Roman"/>
          <w:sz w:val="24"/>
          <w:szCs w:val="24"/>
        </w:rPr>
        <w:t>możliwości psychofizycznych dziecka</w:t>
      </w:r>
      <w:r w:rsidR="00B34577" w:rsidRPr="00FB160B">
        <w:rPr>
          <w:rFonts w:ascii="Times New Roman" w:hAnsi="Times New Roman" w:cs="Times New Roman"/>
          <w:sz w:val="24"/>
          <w:szCs w:val="24"/>
        </w:rPr>
        <w:t>, tworzenie klimatu strachu</w:t>
      </w:r>
      <w:r w:rsidR="006272CE" w:rsidRPr="00FB160B">
        <w:rPr>
          <w:rFonts w:ascii="Times New Roman" w:hAnsi="Times New Roman" w:cs="Times New Roman"/>
          <w:sz w:val="24"/>
          <w:szCs w:val="24"/>
        </w:rPr>
        <w:t xml:space="preserve">. Przemocą jest także </w:t>
      </w:r>
      <w:r w:rsidR="00B26C2B" w:rsidRPr="00FB160B">
        <w:rPr>
          <w:rFonts w:ascii="Times New Roman" w:hAnsi="Times New Roman" w:cs="Times New Roman"/>
          <w:sz w:val="24"/>
          <w:szCs w:val="24"/>
        </w:rPr>
        <w:t>demoralizacja</w:t>
      </w:r>
      <w:r w:rsidR="000D6FD9" w:rsidRPr="00FB160B">
        <w:rPr>
          <w:rFonts w:ascii="Times New Roman" w:hAnsi="Times New Roman" w:cs="Times New Roman"/>
          <w:sz w:val="24"/>
          <w:szCs w:val="24"/>
        </w:rPr>
        <w:t>,</w:t>
      </w:r>
      <w:r w:rsidR="006272CE" w:rsidRPr="00FB160B">
        <w:rPr>
          <w:rFonts w:ascii="Times New Roman" w:hAnsi="Times New Roman" w:cs="Times New Roman"/>
          <w:sz w:val="24"/>
          <w:szCs w:val="24"/>
        </w:rPr>
        <w:t xml:space="preserve"> narażanie dziecka na bycie świadkiem </w:t>
      </w:r>
      <w:r w:rsidR="000D6FD9" w:rsidRPr="00FB160B">
        <w:rPr>
          <w:rFonts w:ascii="Times New Roman" w:hAnsi="Times New Roman" w:cs="Times New Roman"/>
          <w:sz w:val="24"/>
          <w:szCs w:val="24"/>
        </w:rPr>
        <w:t xml:space="preserve">wulgarności i </w:t>
      </w:r>
      <w:r w:rsidR="006272CE" w:rsidRPr="00FB160B">
        <w:rPr>
          <w:rFonts w:ascii="Times New Roman" w:hAnsi="Times New Roman" w:cs="Times New Roman"/>
          <w:sz w:val="24"/>
          <w:szCs w:val="24"/>
        </w:rPr>
        <w:t>przemocy.</w:t>
      </w:r>
      <w:r w:rsidR="005903A4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 xml:space="preserve">Istotą krzywdzenia </w:t>
      </w:r>
      <w:r w:rsidR="00710316" w:rsidRPr="00FB160B">
        <w:rPr>
          <w:rFonts w:ascii="Times New Roman" w:hAnsi="Times New Roman" w:cs="Times New Roman"/>
          <w:sz w:val="24"/>
          <w:szCs w:val="24"/>
        </w:rPr>
        <w:t>psychicznego</w:t>
      </w:r>
      <w:r w:rsidRPr="00FB160B">
        <w:rPr>
          <w:rFonts w:ascii="Times New Roman" w:hAnsi="Times New Roman" w:cs="Times New Roman"/>
          <w:sz w:val="24"/>
          <w:szCs w:val="24"/>
        </w:rPr>
        <w:t xml:space="preserve"> jest uporczywość, powtarzalność zachowań, które "niszczą” dziecko.</w:t>
      </w:r>
    </w:p>
    <w:p w14:paraId="3FA7BDDD" w14:textId="478DA6A1" w:rsidR="00C207B8" w:rsidRPr="00FB160B" w:rsidRDefault="00C207B8" w:rsidP="00083E2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Wykorzystywanie seksualne </w:t>
      </w:r>
      <w:r w:rsidRPr="00FB160B">
        <w:rPr>
          <w:rFonts w:ascii="Times New Roman" w:hAnsi="Times New Roman" w:cs="Times New Roman"/>
          <w:sz w:val="24"/>
          <w:szCs w:val="24"/>
        </w:rPr>
        <w:t xml:space="preserve">– obejmuje każde zachowanie </w:t>
      </w:r>
      <w:r w:rsidR="000547F4" w:rsidRPr="00FB160B">
        <w:rPr>
          <w:rFonts w:ascii="Times New Roman" w:hAnsi="Times New Roman" w:cs="Times New Roman"/>
          <w:sz w:val="24"/>
          <w:szCs w:val="24"/>
        </w:rPr>
        <w:t xml:space="preserve">seksualne </w:t>
      </w:r>
      <w:r w:rsidRPr="00FB160B">
        <w:rPr>
          <w:rFonts w:ascii="Times New Roman" w:hAnsi="Times New Roman" w:cs="Times New Roman"/>
          <w:sz w:val="24"/>
          <w:szCs w:val="24"/>
        </w:rPr>
        <w:t>osoby</w:t>
      </w:r>
      <w:r w:rsidR="00870ABD" w:rsidRPr="00FB160B">
        <w:rPr>
          <w:rFonts w:ascii="Times New Roman" w:hAnsi="Times New Roman" w:cs="Times New Roman"/>
          <w:sz w:val="24"/>
          <w:szCs w:val="24"/>
        </w:rPr>
        <w:t xml:space="preserve"> dorosłej</w:t>
      </w:r>
      <w:r w:rsidR="00103B1D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0547F4" w:rsidRPr="00FB160B">
        <w:rPr>
          <w:rFonts w:ascii="Times New Roman" w:hAnsi="Times New Roman" w:cs="Times New Roman"/>
          <w:sz w:val="24"/>
          <w:szCs w:val="24"/>
        </w:rPr>
        <w:t>(</w:t>
      </w:r>
      <w:r w:rsidR="00103B1D" w:rsidRPr="00FB160B">
        <w:rPr>
          <w:rFonts w:ascii="Times New Roman" w:hAnsi="Times New Roman" w:cs="Times New Roman"/>
          <w:sz w:val="24"/>
          <w:szCs w:val="24"/>
        </w:rPr>
        <w:t>z dotykiem lub bez dotyku</w:t>
      </w:r>
      <w:r w:rsidR="000547F4" w:rsidRPr="00FB160B">
        <w:rPr>
          <w:rFonts w:ascii="Times New Roman" w:hAnsi="Times New Roman" w:cs="Times New Roman"/>
          <w:sz w:val="24"/>
          <w:szCs w:val="24"/>
        </w:rPr>
        <w:t xml:space="preserve">) </w:t>
      </w:r>
      <w:r w:rsidR="00CA2FC2" w:rsidRPr="00FB160B">
        <w:rPr>
          <w:rFonts w:ascii="Times New Roman" w:hAnsi="Times New Roman" w:cs="Times New Roman"/>
          <w:sz w:val="24"/>
          <w:szCs w:val="24"/>
        </w:rPr>
        <w:t>podejmowan</w:t>
      </w:r>
      <w:r w:rsidR="000547F4" w:rsidRPr="00FB160B">
        <w:rPr>
          <w:rFonts w:ascii="Times New Roman" w:hAnsi="Times New Roman" w:cs="Times New Roman"/>
          <w:sz w:val="24"/>
          <w:szCs w:val="24"/>
        </w:rPr>
        <w:t xml:space="preserve">e </w:t>
      </w:r>
      <w:r w:rsidR="00CA2FC2" w:rsidRPr="00FB160B">
        <w:rPr>
          <w:rFonts w:ascii="Times New Roman" w:hAnsi="Times New Roman" w:cs="Times New Roman"/>
          <w:sz w:val="24"/>
          <w:szCs w:val="24"/>
        </w:rPr>
        <w:t>z dzieckiem</w:t>
      </w:r>
      <w:r w:rsidR="00870ABD" w:rsidRPr="00FB160B">
        <w:rPr>
          <w:rFonts w:ascii="Times New Roman" w:hAnsi="Times New Roman" w:cs="Times New Roman"/>
          <w:sz w:val="24"/>
          <w:szCs w:val="24"/>
        </w:rPr>
        <w:t xml:space="preserve">, </w:t>
      </w:r>
      <w:r w:rsidR="00CA2FC2" w:rsidRPr="00FB160B">
        <w:rPr>
          <w:rFonts w:ascii="Times New Roman" w:hAnsi="Times New Roman" w:cs="Times New Roman"/>
          <w:sz w:val="24"/>
          <w:szCs w:val="24"/>
        </w:rPr>
        <w:t>m.in.: zachęcanie dziecka do rozbierania się, zachęcanie dziecka do wysyłania nagich zdjęć, dotykania się w miejsca intymne, zwracanie uwagi na intymne miejsca dziecka, zawstydzanie dziecka tematyką seksualną, grooming</w:t>
      </w:r>
      <w:r w:rsidR="007346F3" w:rsidRPr="00FB160B">
        <w:rPr>
          <w:rFonts w:ascii="Times New Roman" w:hAnsi="Times New Roman" w:cs="Times New Roman"/>
          <w:sz w:val="24"/>
          <w:szCs w:val="24"/>
        </w:rPr>
        <w:t xml:space="preserve"> (uwodzenie online)</w:t>
      </w:r>
      <w:r w:rsidR="002008EC" w:rsidRPr="00FB160B">
        <w:rPr>
          <w:rFonts w:ascii="Times New Roman" w:hAnsi="Times New Roman" w:cs="Times New Roman"/>
          <w:sz w:val="24"/>
          <w:szCs w:val="24"/>
        </w:rPr>
        <w:t xml:space="preserve">, </w:t>
      </w:r>
      <w:r w:rsidRPr="00FB160B">
        <w:rPr>
          <w:rFonts w:ascii="Times New Roman" w:hAnsi="Times New Roman" w:cs="Times New Roman"/>
          <w:sz w:val="24"/>
          <w:szCs w:val="24"/>
        </w:rPr>
        <w:t>prezentowanie dziecku zdjęć pornograficznych oraz włączanie go w oglądanie lub produkcję materiałów pornograficznych</w:t>
      </w:r>
      <w:r w:rsidR="002008EC" w:rsidRPr="00FB160B">
        <w:rPr>
          <w:rFonts w:ascii="Times New Roman" w:hAnsi="Times New Roman" w:cs="Times New Roman"/>
          <w:sz w:val="24"/>
          <w:szCs w:val="24"/>
        </w:rPr>
        <w:t xml:space="preserve">, </w:t>
      </w:r>
      <w:r w:rsidRPr="00FB160B">
        <w:rPr>
          <w:rFonts w:ascii="Times New Roman" w:hAnsi="Times New Roman" w:cs="Times New Roman"/>
          <w:sz w:val="24"/>
          <w:szCs w:val="24"/>
        </w:rPr>
        <w:t xml:space="preserve"> składanie dziecku propozycji o charakterze seksualnym i werbalne molestowanie np. lubieżne komentarze na temat ciała dziecka</w:t>
      </w:r>
      <w:r w:rsidR="000D5DC1" w:rsidRPr="00FB160B">
        <w:rPr>
          <w:rFonts w:ascii="Times New Roman" w:hAnsi="Times New Roman" w:cs="Times New Roman"/>
          <w:sz w:val="24"/>
          <w:szCs w:val="24"/>
        </w:rPr>
        <w:t>.</w:t>
      </w:r>
    </w:p>
    <w:p w14:paraId="22441520" w14:textId="3BB02371" w:rsidR="00C207B8" w:rsidRPr="00FB160B" w:rsidRDefault="00C207B8" w:rsidP="00083E2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sz w:val="24"/>
          <w:szCs w:val="24"/>
        </w:rPr>
        <w:t xml:space="preserve">Zaniedbanie </w:t>
      </w:r>
      <w:r w:rsidRPr="00FB160B">
        <w:rPr>
          <w:rFonts w:ascii="Times New Roman" w:hAnsi="Times New Roman" w:cs="Times New Roman"/>
          <w:sz w:val="24"/>
          <w:szCs w:val="24"/>
        </w:rPr>
        <w:t>– to niezaspokojenie podstawowych potrzeb dziecka, zarówno fizycznych (np. właściwe odżywianie, ubranie, ochrona zdrowia, edukacja</w:t>
      </w:r>
      <w:r w:rsidR="00184085" w:rsidRPr="00FB160B">
        <w:rPr>
          <w:rFonts w:ascii="Times New Roman" w:hAnsi="Times New Roman" w:cs="Times New Roman"/>
          <w:sz w:val="24"/>
          <w:szCs w:val="24"/>
        </w:rPr>
        <w:t>, bezpieczne warunki życia</w:t>
      </w:r>
      <w:r w:rsidRPr="00FB160B">
        <w:rPr>
          <w:rFonts w:ascii="Times New Roman" w:hAnsi="Times New Roman" w:cs="Times New Roman"/>
          <w:sz w:val="24"/>
          <w:szCs w:val="24"/>
        </w:rPr>
        <w:t>), jak i psychicznych (poczucie bezpieczeństwa, doświadczenie miłości, troski itp.).</w:t>
      </w:r>
    </w:p>
    <w:p w14:paraId="4F7F26E8" w14:textId="687E333C" w:rsidR="00582EA2" w:rsidRPr="00FB160B" w:rsidRDefault="00FD0446" w:rsidP="00083E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bCs/>
          <w:sz w:val="24"/>
          <w:szCs w:val="24"/>
        </w:rPr>
        <w:t>Przemoc rówieśnicza</w:t>
      </w:r>
      <w:r w:rsidRPr="00FB160B">
        <w:rPr>
          <w:rFonts w:ascii="Times New Roman" w:hAnsi="Times New Roman" w:cs="Times New Roman"/>
          <w:sz w:val="24"/>
          <w:szCs w:val="24"/>
        </w:rPr>
        <w:t xml:space="preserve"> –</w:t>
      </w:r>
      <w:r w:rsidR="00DF3C3F">
        <w:rPr>
          <w:rFonts w:ascii="Times New Roman" w:hAnsi="Times New Roman" w:cs="Times New Roman"/>
          <w:sz w:val="24"/>
          <w:szCs w:val="24"/>
        </w:rPr>
        <w:t xml:space="preserve"> </w:t>
      </w:r>
      <w:r w:rsidR="00123829" w:rsidRPr="00FB160B">
        <w:rPr>
          <w:rFonts w:ascii="Times New Roman" w:hAnsi="Times New Roman" w:cs="Times New Roman"/>
          <w:sz w:val="24"/>
          <w:szCs w:val="24"/>
        </w:rPr>
        <w:t xml:space="preserve">agresywne zachowanie </w:t>
      </w:r>
      <w:r w:rsidR="00304575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126D18" w:rsidRPr="00FB160B">
        <w:rPr>
          <w:rFonts w:ascii="Times New Roman" w:hAnsi="Times New Roman" w:cs="Times New Roman"/>
          <w:sz w:val="24"/>
          <w:szCs w:val="24"/>
        </w:rPr>
        <w:t>dziecka/ nastolatka</w:t>
      </w:r>
      <w:r w:rsidR="00145A5E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123829" w:rsidRPr="00FB160B">
        <w:rPr>
          <w:rFonts w:ascii="Times New Roman" w:hAnsi="Times New Roman" w:cs="Times New Roman"/>
          <w:sz w:val="24"/>
          <w:szCs w:val="24"/>
        </w:rPr>
        <w:t xml:space="preserve">z intencją zaszkodzenia drugiemu młodemu człowiekowi, słabszemu </w:t>
      </w:r>
      <w:r w:rsidR="00234629" w:rsidRPr="00FB160B">
        <w:rPr>
          <w:rFonts w:ascii="Times New Roman" w:hAnsi="Times New Roman" w:cs="Times New Roman"/>
          <w:sz w:val="24"/>
          <w:szCs w:val="24"/>
        </w:rPr>
        <w:t xml:space="preserve">(pod względem </w:t>
      </w:r>
      <w:r w:rsidR="00462069" w:rsidRPr="00FB160B">
        <w:rPr>
          <w:rFonts w:ascii="Times New Roman" w:hAnsi="Times New Roman" w:cs="Times New Roman"/>
          <w:sz w:val="24"/>
          <w:szCs w:val="24"/>
        </w:rPr>
        <w:t xml:space="preserve">fizycznym, emocjonalnym lub psychicznym) </w:t>
      </w:r>
      <w:r w:rsidR="00123829" w:rsidRPr="00FB160B">
        <w:rPr>
          <w:rFonts w:ascii="Times New Roman" w:hAnsi="Times New Roman" w:cs="Times New Roman"/>
          <w:sz w:val="24"/>
          <w:szCs w:val="24"/>
        </w:rPr>
        <w:t>od osoby stosującej przemoc</w:t>
      </w:r>
      <w:r w:rsidR="00462069" w:rsidRPr="00FB160B">
        <w:rPr>
          <w:rFonts w:ascii="Times New Roman" w:hAnsi="Times New Roman" w:cs="Times New Roman"/>
          <w:sz w:val="24"/>
          <w:szCs w:val="24"/>
        </w:rPr>
        <w:t>;</w:t>
      </w:r>
      <w:r w:rsidR="00126D18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>ze szczególnym uwzględnieniem formy przemocy online</w:t>
      </w:r>
      <w:r w:rsidR="00462069" w:rsidRPr="00FB160B">
        <w:rPr>
          <w:rFonts w:ascii="Times New Roman" w:hAnsi="Times New Roman" w:cs="Times New Roman"/>
          <w:sz w:val="24"/>
          <w:szCs w:val="24"/>
        </w:rPr>
        <w:t xml:space="preserve"> (</w:t>
      </w:r>
      <w:r w:rsidR="00D3216C" w:rsidRPr="00FB160B">
        <w:rPr>
          <w:rFonts w:ascii="Times New Roman" w:hAnsi="Times New Roman" w:cs="Times New Roman"/>
          <w:sz w:val="24"/>
          <w:szCs w:val="24"/>
        </w:rPr>
        <w:t>cyberbullying</w:t>
      </w:r>
      <w:r w:rsidR="00462069" w:rsidRPr="00FB160B">
        <w:rPr>
          <w:rFonts w:ascii="Times New Roman" w:hAnsi="Times New Roman" w:cs="Times New Roman"/>
          <w:sz w:val="24"/>
          <w:szCs w:val="24"/>
        </w:rPr>
        <w:t>)</w:t>
      </w:r>
      <w:r w:rsidRPr="00FB160B">
        <w:rPr>
          <w:rFonts w:ascii="Times New Roman" w:hAnsi="Times New Roman" w:cs="Times New Roman"/>
          <w:sz w:val="24"/>
          <w:szCs w:val="24"/>
        </w:rPr>
        <w:t xml:space="preserve">, </w:t>
      </w:r>
      <w:r w:rsidR="00853A52" w:rsidRPr="00FB160B">
        <w:rPr>
          <w:rFonts w:ascii="Times New Roman" w:hAnsi="Times New Roman" w:cs="Times New Roman"/>
          <w:sz w:val="24"/>
          <w:szCs w:val="24"/>
        </w:rPr>
        <w:t>np.</w:t>
      </w:r>
      <w:r w:rsidRPr="00FB160B">
        <w:rPr>
          <w:rFonts w:ascii="Times New Roman" w:hAnsi="Times New Roman" w:cs="Times New Roman"/>
          <w:sz w:val="24"/>
          <w:szCs w:val="24"/>
        </w:rPr>
        <w:t>: szydzenie z wyglądu, z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Pr="00FB160B">
        <w:rPr>
          <w:rFonts w:ascii="Times New Roman" w:hAnsi="Times New Roman" w:cs="Times New Roman"/>
          <w:sz w:val="24"/>
          <w:szCs w:val="24"/>
        </w:rPr>
        <w:t>choroby, z dysfunkcji, dysponowanie wizerunkiem bez zgody rówieśnika, namawianie do przestępstwa, wyśmiewanie, używanie przemocy fizycznej</w:t>
      </w:r>
      <w:r w:rsidR="000371BA" w:rsidRPr="00FB160B">
        <w:rPr>
          <w:rFonts w:ascii="Times New Roman" w:hAnsi="Times New Roman" w:cs="Times New Roman"/>
          <w:sz w:val="24"/>
          <w:szCs w:val="24"/>
        </w:rPr>
        <w:t xml:space="preserve">, </w:t>
      </w:r>
      <w:r w:rsidR="00C654FC" w:rsidRPr="00FB160B">
        <w:rPr>
          <w:rFonts w:ascii="Times New Roman" w:hAnsi="Times New Roman" w:cs="Times New Roman"/>
          <w:sz w:val="24"/>
          <w:szCs w:val="24"/>
        </w:rPr>
        <w:t xml:space="preserve">niszczenie własności innego </w:t>
      </w:r>
      <w:r w:rsidR="00F55604">
        <w:rPr>
          <w:rFonts w:ascii="Times New Roman" w:hAnsi="Times New Roman" w:cs="Times New Roman"/>
          <w:sz w:val="24"/>
          <w:szCs w:val="24"/>
        </w:rPr>
        <w:t>dziecka/nastolatka</w:t>
      </w:r>
      <w:r w:rsidR="00C654FC" w:rsidRPr="00FB160B">
        <w:rPr>
          <w:rFonts w:ascii="Times New Roman" w:hAnsi="Times New Roman" w:cs="Times New Roman"/>
          <w:sz w:val="24"/>
          <w:szCs w:val="24"/>
        </w:rPr>
        <w:t xml:space="preserve">, np. garderoby, </w:t>
      </w:r>
      <w:r w:rsidR="000371BA" w:rsidRPr="00FB160B">
        <w:rPr>
          <w:rFonts w:ascii="Times New Roman" w:hAnsi="Times New Roman" w:cs="Times New Roman"/>
          <w:sz w:val="24"/>
          <w:szCs w:val="24"/>
        </w:rPr>
        <w:t xml:space="preserve">wysyłanie obrażających tekstów za pomocą narzędzi komunikacji internetowej rozsyłanie lub upublicznianie materiałów przedstawiających </w:t>
      </w:r>
      <w:r w:rsidR="00315DE4">
        <w:rPr>
          <w:rFonts w:ascii="Times New Roman" w:hAnsi="Times New Roman" w:cs="Times New Roman"/>
          <w:sz w:val="24"/>
          <w:szCs w:val="24"/>
        </w:rPr>
        <w:t>osobę doznającą przemocy</w:t>
      </w:r>
      <w:r w:rsidR="000371BA" w:rsidRPr="00FB160B">
        <w:rPr>
          <w:rFonts w:ascii="Times New Roman" w:hAnsi="Times New Roman" w:cs="Times New Roman"/>
          <w:sz w:val="24"/>
          <w:szCs w:val="24"/>
        </w:rPr>
        <w:t>, obraźliwa komunikacja za pomocą komunikatorów w portalach społecznościowych</w:t>
      </w:r>
      <w:r w:rsidR="00C22804" w:rsidRPr="00FB160B">
        <w:rPr>
          <w:rFonts w:ascii="Times New Roman" w:hAnsi="Times New Roman" w:cs="Times New Roman"/>
          <w:sz w:val="24"/>
          <w:szCs w:val="24"/>
        </w:rPr>
        <w:t>, wykluczanie ze wspólnych aktywności</w:t>
      </w:r>
      <w:r w:rsidRPr="00FB16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88F86" w14:textId="21A89DE2" w:rsidR="003450A3" w:rsidRPr="00AE474A" w:rsidRDefault="00582EA2" w:rsidP="00083E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bCs/>
          <w:sz w:val="24"/>
          <w:szCs w:val="24"/>
        </w:rPr>
        <w:t xml:space="preserve">Zespół </w:t>
      </w:r>
      <w:r w:rsidR="008E1F55">
        <w:rPr>
          <w:rFonts w:ascii="Times New Roman" w:hAnsi="Times New Roman" w:cs="Times New Roman"/>
          <w:b/>
          <w:bCs/>
          <w:sz w:val="24"/>
          <w:szCs w:val="24"/>
        </w:rPr>
        <w:t>ds. Polityki Ochrony Dzieci</w:t>
      </w:r>
      <w:r w:rsidRPr="00FB1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 xml:space="preserve">– zespół osób wyznaczonych przez Dyrektora Poradni </w:t>
      </w:r>
      <w:r w:rsidR="00AE3EBF" w:rsidRPr="00FB160B">
        <w:rPr>
          <w:rFonts w:ascii="Times New Roman" w:hAnsi="Times New Roman" w:cs="Times New Roman"/>
          <w:sz w:val="24"/>
          <w:szCs w:val="24"/>
        </w:rPr>
        <w:t xml:space="preserve">odpowiedzialnych za </w:t>
      </w:r>
      <w:r w:rsidR="000C2DBB" w:rsidRPr="00FB160B"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111455" w:rsidRPr="00FB160B">
        <w:rPr>
          <w:rFonts w:ascii="Times New Roman" w:hAnsi="Times New Roman" w:cs="Times New Roman"/>
          <w:sz w:val="24"/>
          <w:szCs w:val="24"/>
        </w:rPr>
        <w:t>realizacji Polityki</w:t>
      </w:r>
      <w:r w:rsidR="00A94D56" w:rsidRPr="00FB160B">
        <w:rPr>
          <w:rFonts w:ascii="Times New Roman" w:hAnsi="Times New Roman" w:cs="Times New Roman"/>
          <w:sz w:val="24"/>
          <w:szCs w:val="24"/>
        </w:rPr>
        <w:t xml:space="preserve">, za reagowanie na sygnały </w:t>
      </w:r>
      <w:r w:rsidR="007E76CF" w:rsidRPr="00FB160B">
        <w:rPr>
          <w:rFonts w:ascii="Times New Roman" w:hAnsi="Times New Roman" w:cs="Times New Roman"/>
          <w:sz w:val="24"/>
          <w:szCs w:val="24"/>
        </w:rPr>
        <w:t>naruszenia</w:t>
      </w:r>
      <w:r w:rsidR="00A94D56" w:rsidRPr="00FB160B">
        <w:rPr>
          <w:rFonts w:ascii="Times New Roman" w:hAnsi="Times New Roman" w:cs="Times New Roman"/>
          <w:sz w:val="24"/>
          <w:szCs w:val="24"/>
        </w:rPr>
        <w:t xml:space="preserve"> Polityki</w:t>
      </w:r>
      <w:r w:rsidR="006E09D9" w:rsidRPr="00FB160B">
        <w:rPr>
          <w:rFonts w:ascii="Times New Roman" w:hAnsi="Times New Roman" w:cs="Times New Roman"/>
          <w:sz w:val="24"/>
          <w:szCs w:val="24"/>
        </w:rPr>
        <w:t>,</w:t>
      </w:r>
      <w:r w:rsidR="00A94D56" w:rsidRPr="00FB160B">
        <w:rPr>
          <w:rFonts w:ascii="Times New Roman" w:hAnsi="Times New Roman" w:cs="Times New Roman"/>
          <w:sz w:val="24"/>
          <w:szCs w:val="24"/>
        </w:rPr>
        <w:t xml:space="preserve"> prowadzenia rejestru zgłosz</w:t>
      </w:r>
      <w:r w:rsidR="006E09D9" w:rsidRPr="00FB160B">
        <w:rPr>
          <w:rFonts w:ascii="Times New Roman" w:hAnsi="Times New Roman" w:cs="Times New Roman"/>
          <w:sz w:val="24"/>
          <w:szCs w:val="24"/>
        </w:rPr>
        <w:t>eń</w:t>
      </w:r>
      <w:r w:rsidR="00FD0446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6E09D9" w:rsidRPr="00FB160B">
        <w:rPr>
          <w:rFonts w:ascii="Times New Roman" w:hAnsi="Times New Roman" w:cs="Times New Roman"/>
          <w:sz w:val="24"/>
          <w:szCs w:val="24"/>
        </w:rPr>
        <w:t xml:space="preserve">oraz proponowanie </w:t>
      </w:r>
      <w:r w:rsidR="007E76CF" w:rsidRPr="00FB160B">
        <w:rPr>
          <w:rFonts w:ascii="Times New Roman" w:hAnsi="Times New Roman" w:cs="Times New Roman"/>
          <w:sz w:val="24"/>
          <w:szCs w:val="24"/>
        </w:rPr>
        <w:t>zmian w Polityce.</w:t>
      </w:r>
    </w:p>
    <w:p w14:paraId="0F38440E" w14:textId="552B6F6B" w:rsidR="00AD2B8D" w:rsidRDefault="00AD2B8D" w:rsidP="00083E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b/>
          <w:bCs/>
          <w:sz w:val="24"/>
          <w:szCs w:val="24"/>
        </w:rPr>
        <w:t xml:space="preserve">Interwent </w:t>
      </w:r>
      <w:r w:rsidRPr="00FB160B">
        <w:rPr>
          <w:rFonts w:ascii="Times New Roman" w:hAnsi="Times New Roman" w:cs="Times New Roman"/>
          <w:sz w:val="24"/>
          <w:szCs w:val="24"/>
        </w:rPr>
        <w:t>–</w:t>
      </w:r>
      <w:r w:rsidR="00470E83">
        <w:rPr>
          <w:rFonts w:ascii="Times New Roman" w:hAnsi="Times New Roman" w:cs="Times New Roman"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 xml:space="preserve">osoba </w:t>
      </w:r>
      <w:r w:rsidR="00AE474A">
        <w:rPr>
          <w:rFonts w:ascii="Times New Roman" w:hAnsi="Times New Roman" w:cs="Times New Roman"/>
          <w:sz w:val="24"/>
          <w:szCs w:val="24"/>
        </w:rPr>
        <w:t>prowadząca</w:t>
      </w:r>
      <w:r w:rsidR="00D757FC" w:rsidRPr="00FB160B">
        <w:rPr>
          <w:rFonts w:ascii="Times New Roman" w:hAnsi="Times New Roman" w:cs="Times New Roman"/>
          <w:sz w:val="24"/>
          <w:szCs w:val="24"/>
        </w:rPr>
        <w:t xml:space="preserve"> interwencj</w:t>
      </w:r>
      <w:r w:rsidR="00AE474A">
        <w:rPr>
          <w:rFonts w:ascii="Times New Roman" w:hAnsi="Times New Roman" w:cs="Times New Roman"/>
          <w:sz w:val="24"/>
          <w:szCs w:val="24"/>
        </w:rPr>
        <w:t>ę</w:t>
      </w:r>
      <w:r w:rsidR="00D757FC" w:rsidRPr="00FB160B">
        <w:rPr>
          <w:rFonts w:ascii="Times New Roman" w:hAnsi="Times New Roman" w:cs="Times New Roman"/>
          <w:sz w:val="24"/>
          <w:szCs w:val="24"/>
        </w:rPr>
        <w:t xml:space="preserve"> w sytuacji </w:t>
      </w:r>
      <w:r w:rsidR="00243479" w:rsidRPr="00FB160B">
        <w:rPr>
          <w:rFonts w:ascii="Times New Roman" w:hAnsi="Times New Roman" w:cs="Times New Roman"/>
          <w:sz w:val="24"/>
          <w:szCs w:val="24"/>
        </w:rPr>
        <w:t xml:space="preserve">krzywdzenia dzieci lub </w:t>
      </w:r>
      <w:r w:rsidR="00D757FC" w:rsidRPr="00FB160B">
        <w:rPr>
          <w:rFonts w:ascii="Times New Roman" w:hAnsi="Times New Roman" w:cs="Times New Roman"/>
          <w:sz w:val="24"/>
          <w:szCs w:val="24"/>
        </w:rPr>
        <w:t xml:space="preserve">podejrzenia </w:t>
      </w:r>
      <w:r w:rsidR="00243479" w:rsidRPr="00FB160B">
        <w:rPr>
          <w:rFonts w:ascii="Times New Roman" w:hAnsi="Times New Roman" w:cs="Times New Roman"/>
          <w:sz w:val="24"/>
          <w:szCs w:val="24"/>
        </w:rPr>
        <w:t>krzywdzenia dzieci</w:t>
      </w:r>
      <w:r w:rsidR="00BF7EB2">
        <w:rPr>
          <w:rFonts w:ascii="Times New Roman" w:hAnsi="Times New Roman" w:cs="Times New Roman"/>
          <w:sz w:val="24"/>
          <w:szCs w:val="24"/>
        </w:rPr>
        <w:t>;</w:t>
      </w:r>
      <w:r w:rsidR="00470E83">
        <w:rPr>
          <w:rFonts w:ascii="Times New Roman" w:hAnsi="Times New Roman" w:cs="Times New Roman"/>
          <w:sz w:val="24"/>
          <w:szCs w:val="24"/>
        </w:rPr>
        <w:t xml:space="preserve"> </w:t>
      </w:r>
      <w:r w:rsidR="0045313B">
        <w:rPr>
          <w:rFonts w:ascii="Times New Roman" w:hAnsi="Times New Roman" w:cs="Times New Roman"/>
          <w:sz w:val="24"/>
          <w:szCs w:val="24"/>
        </w:rPr>
        <w:t>I</w:t>
      </w:r>
      <w:r w:rsidR="00BF7EB2">
        <w:rPr>
          <w:rFonts w:ascii="Times New Roman" w:hAnsi="Times New Roman" w:cs="Times New Roman"/>
          <w:sz w:val="24"/>
          <w:szCs w:val="24"/>
        </w:rPr>
        <w:t xml:space="preserve">nterwentem </w:t>
      </w:r>
      <w:r w:rsidR="0045313B">
        <w:rPr>
          <w:rFonts w:ascii="Times New Roman" w:hAnsi="Times New Roman" w:cs="Times New Roman"/>
          <w:sz w:val="24"/>
          <w:szCs w:val="24"/>
        </w:rPr>
        <w:t>jest</w:t>
      </w:r>
      <w:r w:rsidR="00BF7EB2">
        <w:rPr>
          <w:rFonts w:ascii="Times New Roman" w:hAnsi="Times New Roman" w:cs="Times New Roman"/>
          <w:sz w:val="24"/>
          <w:szCs w:val="24"/>
        </w:rPr>
        <w:t xml:space="preserve"> </w:t>
      </w:r>
      <w:r w:rsidR="00470E83">
        <w:rPr>
          <w:rFonts w:ascii="Times New Roman" w:hAnsi="Times New Roman" w:cs="Times New Roman"/>
          <w:sz w:val="24"/>
          <w:szCs w:val="24"/>
        </w:rPr>
        <w:t>każdy pracownik pedagogiczny, który pozyskał informację o krzywdzeniu lub podejrzeniu krzywdzenia dziecka</w:t>
      </w:r>
      <w:r w:rsidR="00243479" w:rsidRPr="00FB160B">
        <w:rPr>
          <w:rFonts w:ascii="Times New Roman" w:hAnsi="Times New Roman" w:cs="Times New Roman"/>
          <w:sz w:val="24"/>
          <w:szCs w:val="24"/>
        </w:rPr>
        <w:t>.</w:t>
      </w:r>
    </w:p>
    <w:p w14:paraId="766375AF" w14:textId="0FB7704B" w:rsidR="00BF7EB2" w:rsidRDefault="00BF7EB2" w:rsidP="00083E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Czynniki ryzyka </w:t>
      </w:r>
      <w:r w:rsidR="002604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4AC">
        <w:rPr>
          <w:rFonts w:ascii="Times New Roman" w:hAnsi="Times New Roman" w:cs="Times New Roman"/>
          <w:sz w:val="24"/>
          <w:szCs w:val="24"/>
        </w:rPr>
        <w:t xml:space="preserve">czynniki, które współwystępują przy przemocy lub </w:t>
      </w:r>
      <w:r w:rsidR="007C07F4">
        <w:rPr>
          <w:rFonts w:ascii="Times New Roman" w:hAnsi="Times New Roman" w:cs="Times New Roman"/>
          <w:sz w:val="24"/>
          <w:szCs w:val="24"/>
        </w:rPr>
        <w:t>poprzedzają przemoc wobec dziecka, np. uwarunkowania indywidualne (niepełnosprawność, zaburzenia zachowania, itp.)</w:t>
      </w:r>
      <w:r w:rsidR="002308B9">
        <w:rPr>
          <w:rFonts w:ascii="Times New Roman" w:hAnsi="Times New Roman" w:cs="Times New Roman"/>
          <w:sz w:val="24"/>
          <w:szCs w:val="24"/>
        </w:rPr>
        <w:t>, uwarunkowania rodzinne (</w:t>
      </w:r>
      <w:r w:rsidR="004A59BA">
        <w:rPr>
          <w:rFonts w:ascii="Times New Roman" w:hAnsi="Times New Roman" w:cs="Times New Roman"/>
          <w:sz w:val="24"/>
          <w:szCs w:val="24"/>
        </w:rPr>
        <w:t xml:space="preserve">konflikty, kryzysy, rozwód, uzależnienia, itp.), </w:t>
      </w:r>
      <w:r w:rsidR="00483362">
        <w:rPr>
          <w:rFonts w:ascii="Times New Roman" w:hAnsi="Times New Roman" w:cs="Times New Roman"/>
          <w:sz w:val="24"/>
          <w:szCs w:val="24"/>
        </w:rPr>
        <w:t>uwarunkowania środowiskowe (</w:t>
      </w:r>
      <w:r w:rsidR="006D54DF">
        <w:rPr>
          <w:rFonts w:ascii="Times New Roman" w:hAnsi="Times New Roman" w:cs="Times New Roman"/>
          <w:sz w:val="24"/>
          <w:szCs w:val="24"/>
        </w:rPr>
        <w:t>izolacja społeczna, przemoc w</w:t>
      </w:r>
      <w:r w:rsidR="00E14118">
        <w:rPr>
          <w:rFonts w:ascii="Times New Roman" w:hAnsi="Times New Roman" w:cs="Times New Roman"/>
          <w:sz w:val="24"/>
          <w:szCs w:val="24"/>
        </w:rPr>
        <w:t> </w:t>
      </w:r>
      <w:r w:rsidR="006D54DF">
        <w:rPr>
          <w:rFonts w:ascii="Times New Roman" w:hAnsi="Times New Roman" w:cs="Times New Roman"/>
          <w:sz w:val="24"/>
          <w:szCs w:val="24"/>
        </w:rPr>
        <w:t>środowisku</w:t>
      </w:r>
      <w:r w:rsidR="00FF0080">
        <w:rPr>
          <w:rFonts w:ascii="Times New Roman" w:hAnsi="Times New Roman" w:cs="Times New Roman"/>
          <w:sz w:val="24"/>
          <w:szCs w:val="24"/>
        </w:rPr>
        <w:t>, itp.).</w:t>
      </w:r>
    </w:p>
    <w:p w14:paraId="34EA29DB" w14:textId="67563A38" w:rsidR="00E1755D" w:rsidRPr="00E1755D" w:rsidRDefault="00705403" w:rsidP="00083E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F2">
        <w:rPr>
          <w:rFonts w:ascii="Times New Roman" w:hAnsi="Times New Roman" w:cs="Times New Roman"/>
          <w:b/>
          <w:bCs/>
          <w:sz w:val="24"/>
          <w:szCs w:val="24"/>
        </w:rPr>
        <w:t xml:space="preserve">Czyn karalny </w:t>
      </w:r>
      <w:r w:rsidR="00E1755D" w:rsidRPr="001F13F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1755D" w:rsidRPr="006B091C">
        <w:rPr>
          <w:rFonts w:ascii="Times New Roman" w:hAnsi="Times New Roman" w:cs="Times New Roman"/>
          <w:sz w:val="24"/>
          <w:szCs w:val="24"/>
        </w:rPr>
        <w:t>j</w:t>
      </w:r>
      <w:r w:rsidR="00E1755D" w:rsidRPr="00E1755D">
        <w:rPr>
          <w:rFonts w:ascii="Times New Roman" w:hAnsi="Times New Roman" w:cs="Times New Roman"/>
          <w:sz w:val="24"/>
          <w:szCs w:val="24"/>
        </w:rPr>
        <w:t xml:space="preserve">est to czyn </w:t>
      </w:r>
      <w:r w:rsidR="00B40BDD">
        <w:rPr>
          <w:rFonts w:ascii="Times New Roman" w:hAnsi="Times New Roman" w:cs="Times New Roman"/>
          <w:sz w:val="24"/>
          <w:szCs w:val="24"/>
        </w:rPr>
        <w:t xml:space="preserve">nieletniego </w:t>
      </w:r>
      <w:r w:rsidR="00C239DD">
        <w:rPr>
          <w:rFonts w:ascii="Times New Roman" w:hAnsi="Times New Roman" w:cs="Times New Roman"/>
          <w:sz w:val="24"/>
          <w:szCs w:val="24"/>
        </w:rPr>
        <w:t>(</w:t>
      </w:r>
      <w:r w:rsidR="006B091C">
        <w:rPr>
          <w:rFonts w:ascii="Times New Roman" w:hAnsi="Times New Roman" w:cs="Times New Roman"/>
          <w:sz w:val="24"/>
          <w:szCs w:val="24"/>
        </w:rPr>
        <w:t xml:space="preserve">w wieku 13-17 r.ż.) </w:t>
      </w:r>
      <w:r w:rsidR="00E1755D" w:rsidRPr="00E1755D">
        <w:rPr>
          <w:rFonts w:ascii="Times New Roman" w:hAnsi="Times New Roman" w:cs="Times New Roman"/>
          <w:sz w:val="24"/>
          <w:szCs w:val="24"/>
        </w:rPr>
        <w:t>zabroniony przez ustawę jako przestępstwo</w:t>
      </w:r>
      <w:r w:rsidR="00EC3A92">
        <w:rPr>
          <w:rFonts w:ascii="Times New Roman" w:hAnsi="Times New Roman" w:cs="Times New Roman"/>
          <w:sz w:val="24"/>
          <w:szCs w:val="24"/>
        </w:rPr>
        <w:t>, przestępstwo skarbowe lub wykroczenie</w:t>
      </w:r>
      <w:r w:rsidR="00053019">
        <w:rPr>
          <w:rFonts w:ascii="Times New Roman" w:hAnsi="Times New Roman" w:cs="Times New Roman"/>
          <w:sz w:val="24"/>
          <w:szCs w:val="24"/>
        </w:rPr>
        <w:t xml:space="preserve">, np. </w:t>
      </w:r>
      <w:r w:rsidR="00053019" w:rsidRPr="00053019">
        <w:rPr>
          <w:rFonts w:ascii="Times New Roman" w:hAnsi="Times New Roman" w:cs="Times New Roman"/>
          <w:sz w:val="24"/>
          <w:szCs w:val="24"/>
        </w:rPr>
        <w:t xml:space="preserve">zniesławienie, znieważenie, uporczywe nękanie, groźby karalne, </w:t>
      </w:r>
      <w:r w:rsidR="00AF1148">
        <w:rPr>
          <w:rFonts w:ascii="Times New Roman" w:hAnsi="Times New Roman" w:cs="Times New Roman"/>
          <w:sz w:val="24"/>
          <w:szCs w:val="24"/>
        </w:rPr>
        <w:t>bójki, pobicia</w:t>
      </w:r>
      <w:r w:rsidR="002B0E86">
        <w:rPr>
          <w:rFonts w:ascii="Times New Roman" w:hAnsi="Times New Roman" w:cs="Times New Roman"/>
          <w:sz w:val="24"/>
          <w:szCs w:val="24"/>
        </w:rPr>
        <w:t>.</w:t>
      </w:r>
    </w:p>
    <w:p w14:paraId="0E866259" w14:textId="7B75660D" w:rsidR="00705403" w:rsidRDefault="006B091C" w:rsidP="00083E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93">
        <w:rPr>
          <w:rFonts w:ascii="Times New Roman" w:hAnsi="Times New Roman" w:cs="Times New Roman"/>
          <w:b/>
          <w:bCs/>
          <w:sz w:val="24"/>
          <w:szCs w:val="24"/>
        </w:rPr>
        <w:t>Demoralizacja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1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179">
        <w:rPr>
          <w:rFonts w:ascii="Times New Roman" w:hAnsi="Times New Roman" w:cs="Times New Roman"/>
          <w:sz w:val="24"/>
          <w:szCs w:val="24"/>
        </w:rPr>
        <w:t xml:space="preserve">popełnienie czynu zabronionego </w:t>
      </w:r>
      <w:r w:rsidR="0044531C">
        <w:rPr>
          <w:rFonts w:ascii="Times New Roman" w:hAnsi="Times New Roman" w:cs="Times New Roman"/>
          <w:sz w:val="24"/>
          <w:szCs w:val="24"/>
        </w:rPr>
        <w:t xml:space="preserve">przez dziecko </w:t>
      </w:r>
      <w:r w:rsidR="00454525">
        <w:rPr>
          <w:rFonts w:ascii="Times New Roman" w:hAnsi="Times New Roman" w:cs="Times New Roman"/>
          <w:sz w:val="24"/>
          <w:szCs w:val="24"/>
        </w:rPr>
        <w:t>w wieku 10 -</w:t>
      </w:r>
      <w:r w:rsidR="00382179">
        <w:rPr>
          <w:rFonts w:ascii="Times New Roman" w:hAnsi="Times New Roman" w:cs="Times New Roman"/>
          <w:sz w:val="24"/>
          <w:szCs w:val="24"/>
        </w:rPr>
        <w:t xml:space="preserve"> 1</w:t>
      </w:r>
      <w:r w:rsidR="003F6409">
        <w:rPr>
          <w:rFonts w:ascii="Times New Roman" w:hAnsi="Times New Roman" w:cs="Times New Roman"/>
          <w:sz w:val="24"/>
          <w:szCs w:val="24"/>
        </w:rPr>
        <w:t>7</w:t>
      </w:r>
      <w:r w:rsidR="00382179">
        <w:rPr>
          <w:rFonts w:ascii="Times New Roman" w:hAnsi="Times New Roman" w:cs="Times New Roman"/>
          <w:sz w:val="24"/>
          <w:szCs w:val="24"/>
        </w:rPr>
        <w:t xml:space="preserve"> r.ż.</w:t>
      </w:r>
      <w:r w:rsidR="007B3493">
        <w:rPr>
          <w:rFonts w:ascii="Times New Roman" w:hAnsi="Times New Roman" w:cs="Times New Roman"/>
          <w:sz w:val="24"/>
          <w:szCs w:val="24"/>
        </w:rPr>
        <w:t>, np. p</w:t>
      </w:r>
      <w:r w:rsidR="00AC707F" w:rsidRPr="00AC707F">
        <w:rPr>
          <w:rFonts w:ascii="Times New Roman" w:hAnsi="Times New Roman" w:cs="Times New Roman"/>
          <w:sz w:val="24"/>
          <w:szCs w:val="24"/>
        </w:rPr>
        <w:t>alenie wyrobów tytoniowych</w:t>
      </w:r>
      <w:r w:rsidR="007B3493">
        <w:rPr>
          <w:rFonts w:ascii="Times New Roman" w:hAnsi="Times New Roman" w:cs="Times New Roman"/>
          <w:sz w:val="24"/>
          <w:szCs w:val="24"/>
        </w:rPr>
        <w:t>, u</w:t>
      </w:r>
      <w:r w:rsidR="00AC707F" w:rsidRPr="00AC707F">
        <w:rPr>
          <w:rFonts w:ascii="Times New Roman" w:hAnsi="Times New Roman" w:cs="Times New Roman"/>
          <w:sz w:val="24"/>
          <w:szCs w:val="24"/>
        </w:rPr>
        <w:t>żywanie alkoholu</w:t>
      </w:r>
      <w:r w:rsidR="007B3493">
        <w:rPr>
          <w:rFonts w:ascii="Times New Roman" w:hAnsi="Times New Roman" w:cs="Times New Roman"/>
          <w:sz w:val="24"/>
          <w:szCs w:val="24"/>
        </w:rPr>
        <w:t>, u</w:t>
      </w:r>
      <w:r w:rsidR="00AC707F" w:rsidRPr="00AC707F">
        <w:rPr>
          <w:rFonts w:ascii="Times New Roman" w:hAnsi="Times New Roman" w:cs="Times New Roman"/>
          <w:sz w:val="24"/>
          <w:szCs w:val="24"/>
        </w:rPr>
        <w:t>żywanie słów nieprzyzwoitych</w:t>
      </w:r>
      <w:r w:rsidR="007B3493">
        <w:rPr>
          <w:rFonts w:ascii="Times New Roman" w:hAnsi="Times New Roman" w:cs="Times New Roman"/>
          <w:sz w:val="24"/>
          <w:szCs w:val="24"/>
        </w:rPr>
        <w:t>, u</w:t>
      </w:r>
      <w:r w:rsidR="00AC707F" w:rsidRPr="00AC707F">
        <w:rPr>
          <w:rFonts w:ascii="Times New Roman" w:hAnsi="Times New Roman" w:cs="Times New Roman"/>
          <w:sz w:val="24"/>
          <w:szCs w:val="24"/>
        </w:rPr>
        <w:t>żywanie środków odurzających</w:t>
      </w:r>
      <w:r w:rsidR="007B3493">
        <w:rPr>
          <w:rFonts w:ascii="Times New Roman" w:hAnsi="Times New Roman" w:cs="Times New Roman"/>
          <w:sz w:val="24"/>
          <w:szCs w:val="24"/>
        </w:rPr>
        <w:t xml:space="preserve">, </w:t>
      </w:r>
      <w:r w:rsidR="00AC707F" w:rsidRPr="00AC707F">
        <w:rPr>
          <w:rFonts w:ascii="Times New Roman" w:hAnsi="Times New Roman" w:cs="Times New Roman"/>
          <w:sz w:val="24"/>
          <w:szCs w:val="24"/>
        </w:rPr>
        <w:t>substancji psychotropowych lub nowych substancji psychoaktywnych</w:t>
      </w:r>
      <w:r w:rsidR="007B3493">
        <w:rPr>
          <w:rFonts w:ascii="Times New Roman" w:hAnsi="Times New Roman" w:cs="Times New Roman"/>
          <w:sz w:val="24"/>
          <w:szCs w:val="24"/>
        </w:rPr>
        <w:t>, u</w:t>
      </w:r>
      <w:r w:rsidR="00AC707F" w:rsidRPr="00AC707F">
        <w:rPr>
          <w:rFonts w:ascii="Times New Roman" w:hAnsi="Times New Roman" w:cs="Times New Roman"/>
          <w:sz w:val="24"/>
          <w:szCs w:val="24"/>
        </w:rPr>
        <w:t>prawianie nierządu</w:t>
      </w:r>
      <w:r w:rsidR="007B3493">
        <w:rPr>
          <w:rFonts w:ascii="Times New Roman" w:hAnsi="Times New Roman" w:cs="Times New Roman"/>
          <w:sz w:val="24"/>
          <w:szCs w:val="24"/>
        </w:rPr>
        <w:t>, n</w:t>
      </w:r>
      <w:r w:rsidR="00AC707F" w:rsidRPr="00AC707F">
        <w:rPr>
          <w:rFonts w:ascii="Times New Roman" w:hAnsi="Times New Roman" w:cs="Times New Roman"/>
          <w:sz w:val="24"/>
          <w:szCs w:val="24"/>
        </w:rPr>
        <w:t>aruszanie zasad współżycia społeczneg</w:t>
      </w:r>
      <w:r w:rsidR="007B3493">
        <w:rPr>
          <w:rFonts w:ascii="Times New Roman" w:hAnsi="Times New Roman" w:cs="Times New Roman"/>
          <w:sz w:val="24"/>
          <w:szCs w:val="24"/>
        </w:rPr>
        <w:t>o, u</w:t>
      </w:r>
      <w:r w:rsidR="00AC707F" w:rsidRPr="00AC707F">
        <w:rPr>
          <w:rFonts w:ascii="Times New Roman" w:hAnsi="Times New Roman" w:cs="Times New Roman"/>
          <w:sz w:val="24"/>
          <w:szCs w:val="24"/>
        </w:rPr>
        <w:t>chylanie się od obowiązku szkolnego lub obowiązku nauki</w:t>
      </w:r>
      <w:r w:rsidR="007B3493">
        <w:rPr>
          <w:rFonts w:ascii="Times New Roman" w:hAnsi="Times New Roman" w:cs="Times New Roman"/>
          <w:sz w:val="24"/>
          <w:szCs w:val="24"/>
        </w:rPr>
        <w:t>, d</w:t>
      </w:r>
      <w:r w:rsidR="00AC707F" w:rsidRPr="00AC707F">
        <w:rPr>
          <w:rFonts w:ascii="Times New Roman" w:hAnsi="Times New Roman" w:cs="Times New Roman"/>
          <w:sz w:val="24"/>
          <w:szCs w:val="24"/>
        </w:rPr>
        <w:t xml:space="preserve">opuszczenie się czynu </w:t>
      </w:r>
      <w:r w:rsidR="00ED5DD7">
        <w:rPr>
          <w:rFonts w:ascii="Times New Roman" w:hAnsi="Times New Roman" w:cs="Times New Roman"/>
          <w:sz w:val="24"/>
          <w:szCs w:val="24"/>
        </w:rPr>
        <w:t>karalnego</w:t>
      </w:r>
      <w:r w:rsidR="007B3493">
        <w:rPr>
          <w:rFonts w:ascii="Times New Roman" w:hAnsi="Times New Roman" w:cs="Times New Roman"/>
          <w:sz w:val="24"/>
          <w:szCs w:val="24"/>
        </w:rPr>
        <w:t>.</w:t>
      </w:r>
    </w:p>
    <w:p w14:paraId="5E640611" w14:textId="77777777" w:rsidR="0044531C" w:rsidRDefault="0044531C" w:rsidP="00C228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80008" w14:textId="61D90A11" w:rsidR="00C22804" w:rsidRPr="00C22804" w:rsidRDefault="00C22804" w:rsidP="00C228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04">
        <w:rPr>
          <w:rFonts w:ascii="Times New Roman" w:hAnsi="Times New Roman" w:cs="Times New Roman"/>
          <w:b/>
          <w:sz w:val="28"/>
          <w:szCs w:val="28"/>
        </w:rPr>
        <w:lastRenderedPageBreak/>
        <w:t>Rozdział II</w:t>
      </w:r>
    </w:p>
    <w:p w14:paraId="26B48047" w14:textId="5B83BF1E" w:rsidR="00C22804" w:rsidRPr="00C22804" w:rsidRDefault="00C22804" w:rsidP="00232A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804">
        <w:rPr>
          <w:rFonts w:ascii="Times New Roman" w:hAnsi="Times New Roman" w:cs="Times New Roman"/>
          <w:b/>
          <w:sz w:val="28"/>
          <w:szCs w:val="28"/>
        </w:rPr>
        <w:t>ROZPOZNAWANIE I REAGOWANIE NA CZYNNIKI RYZYKA KRZYWDZENIA DZIECI</w:t>
      </w:r>
    </w:p>
    <w:p w14:paraId="75A9FB88" w14:textId="3ED33F3B" w:rsidR="00C22804" w:rsidRPr="00C22804" w:rsidRDefault="00C22804" w:rsidP="00C228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804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9D5CC6F" w14:textId="5D8A2EF1" w:rsidR="001611E9" w:rsidRPr="00FB160B" w:rsidRDefault="001611E9" w:rsidP="00083E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Personel Poradni posiada niezbędną wiedzę i w ramach wykonywanych obowiązków zwraca uwagę na czynniki ryzyka i symptomy krzywdzenia dzieci.</w:t>
      </w:r>
    </w:p>
    <w:p w14:paraId="0B4B013E" w14:textId="4CE381D4" w:rsidR="005158CE" w:rsidRPr="00FB160B" w:rsidRDefault="005158CE" w:rsidP="00083E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Co najmniej 1 ra</w:t>
      </w:r>
      <w:r w:rsidR="00900890" w:rsidRPr="00FB160B">
        <w:rPr>
          <w:rFonts w:ascii="Times New Roman" w:hAnsi="Times New Roman" w:cs="Times New Roman"/>
          <w:sz w:val="24"/>
          <w:szCs w:val="24"/>
        </w:rPr>
        <w:t xml:space="preserve">z </w:t>
      </w:r>
      <w:r w:rsidRPr="00FB160B">
        <w:rPr>
          <w:rFonts w:ascii="Times New Roman" w:hAnsi="Times New Roman" w:cs="Times New Roman"/>
          <w:sz w:val="24"/>
          <w:szCs w:val="24"/>
        </w:rPr>
        <w:t xml:space="preserve">w roku </w:t>
      </w:r>
      <w:r w:rsidR="00712BA0" w:rsidRPr="00FB160B">
        <w:rPr>
          <w:rFonts w:ascii="Times New Roman" w:hAnsi="Times New Roman" w:cs="Times New Roman"/>
          <w:sz w:val="24"/>
          <w:szCs w:val="24"/>
        </w:rPr>
        <w:t>odbywa się szkolenie</w:t>
      </w:r>
      <w:r w:rsidR="00585E77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900890" w:rsidRPr="00FB160B">
        <w:rPr>
          <w:rFonts w:ascii="Times New Roman" w:hAnsi="Times New Roman" w:cs="Times New Roman"/>
          <w:sz w:val="24"/>
          <w:szCs w:val="24"/>
        </w:rPr>
        <w:t xml:space="preserve">personelu </w:t>
      </w:r>
      <w:proofErr w:type="spellStart"/>
      <w:r w:rsidR="00585E77" w:rsidRPr="00FB160B">
        <w:rPr>
          <w:rFonts w:ascii="Times New Roman" w:hAnsi="Times New Roman" w:cs="Times New Roman"/>
          <w:sz w:val="24"/>
          <w:szCs w:val="24"/>
        </w:rPr>
        <w:t>n.t.</w:t>
      </w:r>
      <w:proofErr w:type="spellEnd"/>
      <w:r w:rsidR="00585E77" w:rsidRPr="00FB160B">
        <w:rPr>
          <w:rFonts w:ascii="Times New Roman" w:hAnsi="Times New Roman" w:cs="Times New Roman"/>
          <w:sz w:val="24"/>
          <w:szCs w:val="24"/>
        </w:rPr>
        <w:t xml:space="preserve"> czynników ryzyka i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="00585E77" w:rsidRPr="00FB160B">
        <w:rPr>
          <w:rFonts w:ascii="Times New Roman" w:hAnsi="Times New Roman" w:cs="Times New Roman"/>
          <w:sz w:val="24"/>
          <w:szCs w:val="24"/>
        </w:rPr>
        <w:t>symptomów krzywdzenia</w:t>
      </w:r>
      <w:r w:rsidR="00900890" w:rsidRPr="00FB160B">
        <w:rPr>
          <w:rFonts w:ascii="Times New Roman" w:hAnsi="Times New Roman" w:cs="Times New Roman"/>
          <w:sz w:val="24"/>
          <w:szCs w:val="24"/>
        </w:rPr>
        <w:t xml:space="preserve">, a nowy pracownik </w:t>
      </w:r>
      <w:r w:rsidR="00BB3D89" w:rsidRPr="00FB160B">
        <w:rPr>
          <w:rFonts w:ascii="Times New Roman" w:hAnsi="Times New Roman" w:cs="Times New Roman"/>
          <w:sz w:val="24"/>
          <w:szCs w:val="24"/>
        </w:rPr>
        <w:t xml:space="preserve">rozpoczynający pracę </w:t>
      </w:r>
      <w:r w:rsidR="000D3751" w:rsidRPr="00FB160B">
        <w:rPr>
          <w:rFonts w:ascii="Times New Roman" w:hAnsi="Times New Roman" w:cs="Times New Roman"/>
          <w:sz w:val="24"/>
          <w:szCs w:val="24"/>
        </w:rPr>
        <w:t xml:space="preserve">odbywa szkolenie indywidualne, przeprowadzone przez członka Zespołu </w:t>
      </w:r>
      <w:r w:rsidR="002B0E86">
        <w:rPr>
          <w:rFonts w:ascii="Times New Roman" w:hAnsi="Times New Roman" w:cs="Times New Roman"/>
          <w:sz w:val="24"/>
          <w:szCs w:val="24"/>
        </w:rPr>
        <w:t>ds. Polityki</w:t>
      </w:r>
      <w:r w:rsidR="00B1799E">
        <w:rPr>
          <w:rFonts w:ascii="Times New Roman" w:hAnsi="Times New Roman" w:cs="Times New Roman"/>
          <w:sz w:val="24"/>
          <w:szCs w:val="24"/>
        </w:rPr>
        <w:t xml:space="preserve"> i zapoznaj</w:t>
      </w:r>
      <w:r w:rsidR="00914801">
        <w:rPr>
          <w:rFonts w:ascii="Times New Roman" w:hAnsi="Times New Roman" w:cs="Times New Roman"/>
          <w:sz w:val="24"/>
          <w:szCs w:val="24"/>
        </w:rPr>
        <w:t>e</w:t>
      </w:r>
      <w:r w:rsidR="00B1799E">
        <w:rPr>
          <w:rFonts w:ascii="Times New Roman" w:hAnsi="Times New Roman" w:cs="Times New Roman"/>
          <w:sz w:val="24"/>
          <w:szCs w:val="24"/>
        </w:rPr>
        <w:t xml:space="preserve"> się z</w:t>
      </w:r>
      <w:r w:rsidR="00914801">
        <w:rPr>
          <w:rFonts w:ascii="Times New Roman" w:hAnsi="Times New Roman" w:cs="Times New Roman"/>
          <w:sz w:val="24"/>
          <w:szCs w:val="24"/>
        </w:rPr>
        <w:t> </w:t>
      </w:r>
      <w:r w:rsidR="00B1799E">
        <w:rPr>
          <w:rFonts w:ascii="Times New Roman" w:hAnsi="Times New Roman" w:cs="Times New Roman"/>
          <w:sz w:val="24"/>
          <w:szCs w:val="24"/>
        </w:rPr>
        <w:t xml:space="preserve">Polityką Ochrony Dzieci przyjętą przez </w:t>
      </w:r>
      <w:r w:rsidR="00914801">
        <w:rPr>
          <w:rFonts w:ascii="Times New Roman" w:hAnsi="Times New Roman" w:cs="Times New Roman"/>
          <w:sz w:val="24"/>
          <w:szCs w:val="24"/>
        </w:rPr>
        <w:t>Poradnię</w:t>
      </w:r>
      <w:r w:rsidR="007E76CF" w:rsidRPr="00FB160B">
        <w:rPr>
          <w:rFonts w:ascii="Times New Roman" w:hAnsi="Times New Roman" w:cs="Times New Roman"/>
          <w:sz w:val="24"/>
          <w:szCs w:val="24"/>
        </w:rPr>
        <w:t>.</w:t>
      </w:r>
      <w:r w:rsidR="000D3751" w:rsidRPr="00FB160B">
        <w:rPr>
          <w:rFonts w:ascii="Times New Roman" w:hAnsi="Times New Roman" w:cs="Times New Roman"/>
          <w:sz w:val="24"/>
          <w:szCs w:val="24"/>
        </w:rPr>
        <w:t xml:space="preserve">  </w:t>
      </w:r>
      <w:r w:rsidR="00BB3D89" w:rsidRPr="00FB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229AB" w14:textId="7A988F70" w:rsidR="00DE52E8" w:rsidRPr="00FB160B" w:rsidRDefault="00ED4BF2" w:rsidP="00083E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W przypadku zidentyfikowania czynników ryzyka pracownicy Poradni</w:t>
      </w:r>
      <w:r w:rsidR="00125E77" w:rsidRPr="00FB160B">
        <w:rPr>
          <w:rFonts w:ascii="Times New Roman" w:hAnsi="Times New Roman" w:cs="Times New Roman"/>
          <w:sz w:val="24"/>
          <w:szCs w:val="24"/>
        </w:rPr>
        <w:t xml:space="preserve"> podejmują rozmowę z </w:t>
      </w:r>
      <w:r w:rsidR="0044531C">
        <w:rPr>
          <w:rFonts w:ascii="Times New Roman" w:hAnsi="Times New Roman" w:cs="Times New Roman"/>
          <w:sz w:val="24"/>
          <w:szCs w:val="24"/>
        </w:rPr>
        <w:t>opiekunami</w:t>
      </w:r>
      <w:r w:rsidR="00125E77" w:rsidRPr="00FB160B">
        <w:rPr>
          <w:rFonts w:ascii="Times New Roman" w:hAnsi="Times New Roman" w:cs="Times New Roman"/>
          <w:sz w:val="24"/>
          <w:szCs w:val="24"/>
        </w:rPr>
        <w:t>, przekazując informacje na temat dostępnej oferty wsparcia</w:t>
      </w:r>
      <w:r w:rsidR="00B57D3D" w:rsidRPr="00FB160B">
        <w:rPr>
          <w:rFonts w:ascii="Times New Roman" w:hAnsi="Times New Roman" w:cs="Times New Roman"/>
          <w:sz w:val="24"/>
          <w:szCs w:val="24"/>
        </w:rPr>
        <w:t xml:space="preserve"> i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="00B57D3D" w:rsidRPr="00FB160B">
        <w:rPr>
          <w:rFonts w:ascii="Times New Roman" w:hAnsi="Times New Roman" w:cs="Times New Roman"/>
          <w:sz w:val="24"/>
          <w:szCs w:val="24"/>
        </w:rPr>
        <w:t>motywując ich do szukania dla siebie pomocy.</w:t>
      </w:r>
    </w:p>
    <w:p w14:paraId="7A9880B3" w14:textId="44DE2AE9" w:rsidR="00D350D8" w:rsidRPr="003031C5" w:rsidRDefault="00C22804" w:rsidP="00083E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C5">
        <w:rPr>
          <w:rFonts w:ascii="Times New Roman" w:hAnsi="Times New Roman" w:cs="Times New Roman"/>
          <w:sz w:val="24"/>
          <w:szCs w:val="24"/>
        </w:rPr>
        <w:t xml:space="preserve">W przypadku uzyskania przez </w:t>
      </w:r>
      <w:r w:rsidR="006603F7" w:rsidRPr="003031C5">
        <w:rPr>
          <w:rFonts w:ascii="Times New Roman" w:hAnsi="Times New Roman" w:cs="Times New Roman"/>
          <w:sz w:val="24"/>
          <w:szCs w:val="24"/>
        </w:rPr>
        <w:t>personel</w:t>
      </w:r>
      <w:r w:rsidRPr="003031C5">
        <w:rPr>
          <w:rFonts w:ascii="Times New Roman" w:hAnsi="Times New Roman" w:cs="Times New Roman"/>
          <w:sz w:val="24"/>
          <w:szCs w:val="24"/>
        </w:rPr>
        <w:t xml:space="preserve"> Poradni informacji, że dziecko jest krzywdzone</w:t>
      </w:r>
      <w:r w:rsidR="00F866EE" w:rsidRPr="003031C5">
        <w:rPr>
          <w:rFonts w:ascii="Times New Roman" w:hAnsi="Times New Roman" w:cs="Times New Roman"/>
          <w:sz w:val="24"/>
          <w:szCs w:val="24"/>
        </w:rPr>
        <w:t xml:space="preserve"> lub </w:t>
      </w:r>
      <w:r w:rsidR="00197B1A" w:rsidRPr="003031C5">
        <w:rPr>
          <w:rFonts w:ascii="Times New Roman" w:hAnsi="Times New Roman" w:cs="Times New Roman"/>
          <w:sz w:val="24"/>
          <w:szCs w:val="24"/>
        </w:rPr>
        <w:t>podejrzenia, że jest krzywdzone,</w:t>
      </w:r>
      <w:r w:rsidRPr="003031C5">
        <w:rPr>
          <w:rFonts w:ascii="Times New Roman" w:hAnsi="Times New Roman" w:cs="Times New Roman"/>
          <w:sz w:val="24"/>
          <w:szCs w:val="24"/>
        </w:rPr>
        <w:t xml:space="preserve"> każdy ma obowiązek sporządzenia notatki służbowej i</w:t>
      </w:r>
      <w:r w:rsidR="00920996" w:rsidRPr="003031C5">
        <w:rPr>
          <w:rFonts w:ascii="Times New Roman" w:hAnsi="Times New Roman" w:cs="Times New Roman"/>
          <w:sz w:val="24"/>
          <w:szCs w:val="24"/>
        </w:rPr>
        <w:t> </w:t>
      </w:r>
      <w:r w:rsidRPr="003031C5">
        <w:rPr>
          <w:rFonts w:ascii="Times New Roman" w:hAnsi="Times New Roman" w:cs="Times New Roman"/>
          <w:sz w:val="24"/>
          <w:szCs w:val="24"/>
        </w:rPr>
        <w:t>przekazania uzyskanej informacji Dyrektorowi Poradni.</w:t>
      </w:r>
    </w:p>
    <w:p w14:paraId="44E3C23C" w14:textId="3D5FEF46" w:rsidR="0013072C" w:rsidRPr="003031C5" w:rsidRDefault="00C22804" w:rsidP="00083E2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C5">
        <w:rPr>
          <w:rFonts w:ascii="Times New Roman" w:hAnsi="Times New Roman" w:cs="Times New Roman"/>
          <w:sz w:val="24"/>
          <w:szCs w:val="24"/>
        </w:rPr>
        <w:t xml:space="preserve">Zgłoszona sprawa poddana jest wyjaśnieniu przez </w:t>
      </w:r>
      <w:r w:rsidR="00E47165" w:rsidRPr="003031C5">
        <w:rPr>
          <w:rFonts w:ascii="Times New Roman" w:hAnsi="Times New Roman" w:cs="Times New Roman"/>
          <w:sz w:val="24"/>
          <w:szCs w:val="24"/>
        </w:rPr>
        <w:t>osobę wskazaną przez Dyrektora</w:t>
      </w:r>
      <w:r w:rsidRPr="003031C5">
        <w:rPr>
          <w:rFonts w:ascii="Times New Roman" w:hAnsi="Times New Roman" w:cs="Times New Roman"/>
          <w:sz w:val="24"/>
          <w:szCs w:val="24"/>
        </w:rPr>
        <w:t xml:space="preserve"> Poradni</w:t>
      </w:r>
      <w:r w:rsidR="00E47165" w:rsidRPr="003031C5">
        <w:rPr>
          <w:rFonts w:ascii="Times New Roman" w:hAnsi="Times New Roman" w:cs="Times New Roman"/>
          <w:sz w:val="24"/>
          <w:szCs w:val="24"/>
        </w:rPr>
        <w:t xml:space="preserve"> (członka Zespołu </w:t>
      </w:r>
      <w:r w:rsidR="007D3B82">
        <w:rPr>
          <w:rFonts w:ascii="Times New Roman" w:hAnsi="Times New Roman" w:cs="Times New Roman"/>
          <w:sz w:val="24"/>
          <w:szCs w:val="24"/>
        </w:rPr>
        <w:t>ds. Polityki</w:t>
      </w:r>
      <w:r w:rsidR="00B37BDF" w:rsidRPr="003031C5">
        <w:rPr>
          <w:rFonts w:ascii="Times New Roman" w:hAnsi="Times New Roman" w:cs="Times New Roman"/>
          <w:sz w:val="24"/>
          <w:szCs w:val="24"/>
        </w:rPr>
        <w:t>)</w:t>
      </w:r>
      <w:r w:rsidRPr="003031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1E54D" w14:textId="54D4BD2B" w:rsidR="00E7346E" w:rsidRPr="00FB160B" w:rsidRDefault="00625287" w:rsidP="00083E2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="00496660">
        <w:rPr>
          <w:rFonts w:ascii="Times New Roman" w:hAnsi="Times New Roman" w:cs="Times New Roman"/>
          <w:sz w:val="24"/>
          <w:szCs w:val="24"/>
        </w:rPr>
        <w:t xml:space="preserve"> </w:t>
      </w:r>
      <w:r w:rsidR="00AA745A" w:rsidRPr="00AA745A">
        <w:rPr>
          <w:rFonts w:ascii="Times New Roman" w:hAnsi="Times New Roman" w:cs="Times New Roman"/>
          <w:sz w:val="24"/>
          <w:szCs w:val="24"/>
        </w:rPr>
        <w:t>informacj</w:t>
      </w:r>
      <w:r w:rsidR="00AA745A">
        <w:rPr>
          <w:rFonts w:ascii="Times New Roman" w:hAnsi="Times New Roman" w:cs="Times New Roman"/>
          <w:sz w:val="24"/>
          <w:szCs w:val="24"/>
        </w:rPr>
        <w:t>ę</w:t>
      </w:r>
      <w:r w:rsidR="00AA745A" w:rsidRPr="00AA745A">
        <w:rPr>
          <w:rFonts w:ascii="Times New Roman" w:hAnsi="Times New Roman" w:cs="Times New Roman"/>
          <w:sz w:val="24"/>
          <w:szCs w:val="24"/>
        </w:rPr>
        <w:t>, że dziecko jest krzywdzone lub podejrzeni</w:t>
      </w:r>
      <w:r w:rsidR="00AA745A">
        <w:rPr>
          <w:rFonts w:ascii="Times New Roman" w:hAnsi="Times New Roman" w:cs="Times New Roman"/>
          <w:sz w:val="24"/>
          <w:szCs w:val="24"/>
        </w:rPr>
        <w:t>e</w:t>
      </w:r>
      <w:r w:rsidR="00AA745A" w:rsidRPr="00AA745A">
        <w:rPr>
          <w:rFonts w:ascii="Times New Roman" w:hAnsi="Times New Roman" w:cs="Times New Roman"/>
          <w:sz w:val="24"/>
          <w:szCs w:val="24"/>
        </w:rPr>
        <w:t>, że</w:t>
      </w:r>
      <w:r w:rsidR="001B4B16">
        <w:rPr>
          <w:rFonts w:ascii="Times New Roman" w:hAnsi="Times New Roman" w:cs="Times New Roman"/>
          <w:sz w:val="24"/>
          <w:szCs w:val="24"/>
        </w:rPr>
        <w:t xml:space="preserve"> dziecko</w:t>
      </w:r>
      <w:r w:rsidR="00AA745A" w:rsidRPr="00AA745A">
        <w:rPr>
          <w:rFonts w:ascii="Times New Roman" w:hAnsi="Times New Roman" w:cs="Times New Roman"/>
          <w:sz w:val="24"/>
          <w:szCs w:val="24"/>
        </w:rPr>
        <w:t xml:space="preserve"> jest krzywdzone, </w:t>
      </w:r>
      <w:r w:rsidR="00AA745A">
        <w:rPr>
          <w:rFonts w:ascii="Times New Roman" w:hAnsi="Times New Roman" w:cs="Times New Roman"/>
          <w:sz w:val="24"/>
          <w:szCs w:val="24"/>
        </w:rPr>
        <w:t>uzyska pracownik pedagogiczny</w:t>
      </w:r>
      <w:r w:rsidR="00786648">
        <w:rPr>
          <w:rFonts w:ascii="Times New Roman" w:hAnsi="Times New Roman" w:cs="Times New Roman"/>
          <w:sz w:val="24"/>
          <w:szCs w:val="24"/>
        </w:rPr>
        <w:t>, to zobowiązany jest on podjąć interwencję zgodnie z</w:t>
      </w:r>
      <w:r w:rsidR="00C073C7">
        <w:rPr>
          <w:rFonts w:ascii="Times New Roman" w:hAnsi="Times New Roman" w:cs="Times New Roman"/>
          <w:sz w:val="24"/>
          <w:szCs w:val="24"/>
        </w:rPr>
        <w:t> </w:t>
      </w:r>
      <w:r w:rsidR="00786648">
        <w:rPr>
          <w:rFonts w:ascii="Times New Roman" w:hAnsi="Times New Roman" w:cs="Times New Roman"/>
          <w:sz w:val="24"/>
          <w:szCs w:val="24"/>
        </w:rPr>
        <w:t xml:space="preserve">procedurami. </w:t>
      </w:r>
    </w:p>
    <w:p w14:paraId="28AD272D" w14:textId="1CF71735" w:rsidR="0013072C" w:rsidRPr="00FB160B" w:rsidRDefault="0013072C" w:rsidP="00083E2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Pracownicy</w:t>
      </w:r>
      <w:r w:rsidR="005D3917">
        <w:rPr>
          <w:rFonts w:ascii="Times New Roman" w:hAnsi="Times New Roman" w:cs="Times New Roman"/>
          <w:sz w:val="24"/>
          <w:szCs w:val="24"/>
        </w:rPr>
        <w:t xml:space="preserve"> pedagogiczni</w:t>
      </w:r>
      <w:r w:rsidRPr="00FB160B">
        <w:rPr>
          <w:rFonts w:ascii="Times New Roman" w:hAnsi="Times New Roman" w:cs="Times New Roman"/>
          <w:sz w:val="24"/>
          <w:szCs w:val="24"/>
        </w:rPr>
        <w:t xml:space="preserve"> Poradni </w:t>
      </w:r>
      <w:r w:rsidR="00AE5756" w:rsidRPr="00FB160B">
        <w:rPr>
          <w:rFonts w:ascii="Times New Roman" w:hAnsi="Times New Roman" w:cs="Times New Roman"/>
          <w:sz w:val="24"/>
          <w:szCs w:val="24"/>
        </w:rPr>
        <w:t>monitorują sytuację i dobrostan dziecka.</w:t>
      </w:r>
    </w:p>
    <w:p w14:paraId="788FDC4B" w14:textId="0E5A9A72" w:rsidR="007E10C6" w:rsidRPr="00FB160B" w:rsidRDefault="00932AB1" w:rsidP="00083E2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Personel zna i stosuje zasady bezpiecznych relacji personel – dziecko i dziecko </w:t>
      </w:r>
      <w:r w:rsidR="00436EDE" w:rsidRPr="00FB160B">
        <w:rPr>
          <w:rFonts w:ascii="Times New Roman" w:hAnsi="Times New Roman" w:cs="Times New Roman"/>
          <w:sz w:val="24"/>
          <w:szCs w:val="24"/>
        </w:rPr>
        <w:t>–</w:t>
      </w:r>
      <w:r w:rsidRPr="00FB160B">
        <w:rPr>
          <w:rFonts w:ascii="Times New Roman" w:hAnsi="Times New Roman" w:cs="Times New Roman"/>
          <w:sz w:val="24"/>
          <w:szCs w:val="24"/>
        </w:rPr>
        <w:t xml:space="preserve"> dziecko</w:t>
      </w:r>
      <w:r w:rsidR="00436EDE" w:rsidRPr="00FB160B">
        <w:rPr>
          <w:rFonts w:ascii="Times New Roman" w:hAnsi="Times New Roman" w:cs="Times New Roman"/>
          <w:sz w:val="24"/>
          <w:szCs w:val="24"/>
        </w:rPr>
        <w:t xml:space="preserve"> ustalone w Poradni. Zasady stanowią Załącznik nr </w:t>
      </w:r>
      <w:r w:rsidR="00A5498B" w:rsidRPr="00FB160B">
        <w:rPr>
          <w:rFonts w:ascii="Times New Roman" w:hAnsi="Times New Roman" w:cs="Times New Roman"/>
          <w:sz w:val="24"/>
          <w:szCs w:val="24"/>
        </w:rPr>
        <w:t>1</w:t>
      </w:r>
      <w:r w:rsidR="00436EDE" w:rsidRPr="00FB160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7283098"/>
      <w:r w:rsidR="00A4564C" w:rsidRPr="00FB160B">
        <w:rPr>
          <w:rFonts w:ascii="Times New Roman" w:hAnsi="Times New Roman" w:cs="Times New Roman"/>
          <w:sz w:val="24"/>
          <w:szCs w:val="24"/>
        </w:rPr>
        <w:t xml:space="preserve">i nr 2 </w:t>
      </w:r>
      <w:r w:rsidR="00436EDE" w:rsidRPr="00FB160B">
        <w:rPr>
          <w:rFonts w:ascii="Times New Roman" w:hAnsi="Times New Roman" w:cs="Times New Roman"/>
          <w:sz w:val="24"/>
          <w:szCs w:val="24"/>
        </w:rPr>
        <w:t>do niniejszej Polityki</w:t>
      </w:r>
      <w:r w:rsidR="00B91F53" w:rsidRPr="00FB160B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7073D6A" w14:textId="28821A3A" w:rsidR="00EF3661" w:rsidRPr="00FB160B" w:rsidRDefault="00EF3661" w:rsidP="00083E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Rekrutacja pracowników odbywa się zgodnie z </w:t>
      </w:r>
      <w:r w:rsidR="008649FE" w:rsidRPr="00FB160B">
        <w:rPr>
          <w:rFonts w:ascii="Times New Roman" w:hAnsi="Times New Roman" w:cs="Times New Roman"/>
          <w:sz w:val="24"/>
          <w:szCs w:val="24"/>
        </w:rPr>
        <w:t xml:space="preserve">zasadami bezpiecznej rekrutacji personelu. Zasady stanowią załącznik nr </w:t>
      </w:r>
      <w:r w:rsidR="00A4564C" w:rsidRPr="00FB160B">
        <w:rPr>
          <w:rFonts w:ascii="Times New Roman" w:hAnsi="Times New Roman" w:cs="Times New Roman"/>
          <w:sz w:val="24"/>
          <w:szCs w:val="24"/>
        </w:rPr>
        <w:t>3</w:t>
      </w:r>
      <w:r w:rsidR="007E10C6" w:rsidRPr="00FB160B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14:paraId="0C953C55" w14:textId="4B2FB284" w:rsidR="00CF298D" w:rsidRDefault="00CF298D" w:rsidP="0022737B">
      <w:pPr>
        <w:spacing w:after="0" w:line="240" w:lineRule="auto"/>
      </w:pPr>
    </w:p>
    <w:p w14:paraId="11741069" w14:textId="77777777" w:rsidR="008D2956" w:rsidRPr="008D2956" w:rsidRDefault="008D2956" w:rsidP="008D2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57456918"/>
      <w:r w:rsidRPr="008D2956">
        <w:rPr>
          <w:rFonts w:ascii="Times New Roman" w:hAnsi="Times New Roman" w:cs="Times New Roman"/>
          <w:b/>
          <w:sz w:val="28"/>
          <w:szCs w:val="28"/>
        </w:rPr>
        <w:t>Rozdział III</w:t>
      </w:r>
    </w:p>
    <w:p w14:paraId="03FA04DF" w14:textId="77777777" w:rsidR="008D2956" w:rsidRPr="008D2956" w:rsidRDefault="008D2956" w:rsidP="008D2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56">
        <w:rPr>
          <w:rFonts w:ascii="Times New Roman" w:hAnsi="Times New Roman" w:cs="Times New Roman"/>
          <w:b/>
          <w:sz w:val="28"/>
          <w:szCs w:val="28"/>
        </w:rPr>
        <w:t>PROCEDURY INTERWENCJI W PRZYPADKU KRZYWDZENIA DZIECKA</w:t>
      </w:r>
    </w:p>
    <w:p w14:paraId="08AA83ED" w14:textId="77777777" w:rsidR="005C4D55" w:rsidRDefault="005C4D55" w:rsidP="005C4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56">
        <w:rPr>
          <w:rFonts w:ascii="Times New Roman" w:hAnsi="Times New Roman" w:cs="Times New Roman"/>
          <w:sz w:val="28"/>
          <w:szCs w:val="28"/>
        </w:rPr>
        <w:t>§ 3.</w:t>
      </w:r>
    </w:p>
    <w:bookmarkEnd w:id="2"/>
    <w:p w14:paraId="4BD496CB" w14:textId="77777777" w:rsidR="00FB160B" w:rsidRPr="00C073C7" w:rsidRDefault="00CF298D" w:rsidP="00D1685D">
      <w:pPr>
        <w:spacing w:after="0"/>
        <w:jc w:val="both"/>
        <w:rPr>
          <w:rFonts w:ascii="Times New Roman" w:hAnsi="Times New Roman" w:cs="Times New Roman"/>
        </w:rPr>
      </w:pPr>
      <w:r w:rsidRPr="00C073C7">
        <w:rPr>
          <w:rFonts w:ascii="Times New Roman" w:hAnsi="Times New Roman" w:cs="Times New Roman"/>
        </w:rPr>
        <w:t>• Ustawa z dnia 29 lipca 2005 r. o przeciwdziałaniu przemocy w rodzinie (</w:t>
      </w:r>
      <w:proofErr w:type="spellStart"/>
      <w:r w:rsidRPr="00C073C7">
        <w:rPr>
          <w:rFonts w:ascii="Times New Roman" w:hAnsi="Times New Roman" w:cs="Times New Roman"/>
        </w:rPr>
        <w:t>t.j</w:t>
      </w:r>
      <w:proofErr w:type="spellEnd"/>
      <w:r w:rsidRPr="00C073C7">
        <w:rPr>
          <w:rFonts w:ascii="Times New Roman" w:hAnsi="Times New Roman" w:cs="Times New Roman"/>
        </w:rPr>
        <w:t>. Dz. U. z 2021 r. poz. 1249) -art.12 i 12 a</w:t>
      </w:r>
    </w:p>
    <w:p w14:paraId="0815F79B" w14:textId="35A9B7E6" w:rsidR="00CF298D" w:rsidRPr="00C073C7" w:rsidRDefault="00CF298D" w:rsidP="00D1685D">
      <w:pPr>
        <w:spacing w:after="0"/>
        <w:jc w:val="both"/>
        <w:rPr>
          <w:rFonts w:ascii="Times New Roman" w:hAnsi="Times New Roman" w:cs="Times New Roman"/>
        </w:rPr>
      </w:pPr>
      <w:r w:rsidRPr="00C073C7">
        <w:rPr>
          <w:rFonts w:ascii="Times New Roman" w:hAnsi="Times New Roman" w:cs="Times New Roman"/>
        </w:rPr>
        <w:t>• Ustawa z dnia 6 czerwca 1997 r. Kodeks postępowania karnego (</w:t>
      </w:r>
      <w:proofErr w:type="spellStart"/>
      <w:r w:rsidRPr="00C073C7">
        <w:rPr>
          <w:rFonts w:ascii="Times New Roman" w:hAnsi="Times New Roman" w:cs="Times New Roman"/>
        </w:rPr>
        <w:t>t.j</w:t>
      </w:r>
      <w:proofErr w:type="spellEnd"/>
      <w:r w:rsidRPr="00C073C7">
        <w:rPr>
          <w:rFonts w:ascii="Times New Roman" w:hAnsi="Times New Roman" w:cs="Times New Roman"/>
        </w:rPr>
        <w:t>. Dz. U. z 2022 r. poz. 1375) -art. 304</w:t>
      </w:r>
    </w:p>
    <w:p w14:paraId="48AC4F56" w14:textId="77777777" w:rsidR="00654D90" w:rsidRDefault="00654D90" w:rsidP="00654D90">
      <w:pPr>
        <w:pStyle w:val="Akapitzlist"/>
        <w:ind w:left="592"/>
        <w:jc w:val="both"/>
        <w:rPr>
          <w:rFonts w:ascii="Times New Roman" w:hAnsi="Times New Roman" w:cs="Times New Roman"/>
          <w:sz w:val="28"/>
          <w:szCs w:val="28"/>
        </w:rPr>
      </w:pPr>
    </w:p>
    <w:p w14:paraId="546D577F" w14:textId="53358E98" w:rsidR="0034694E" w:rsidRPr="00FB160B" w:rsidRDefault="00CF298D" w:rsidP="00083E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Zagrożenie bezpieczeństwa dzieci może przybierać różne formy, z wykorzystaniem różnych sposobów kontaktu i komunikowania.</w:t>
      </w:r>
    </w:p>
    <w:p w14:paraId="7C836104" w14:textId="6E6283F6" w:rsidR="00CF298D" w:rsidRPr="00FB160B" w:rsidRDefault="00CF298D" w:rsidP="00083E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Na potrzeby niniejszego dokumentu przyjęto następującą kwalifikację zagrożenia bezpieczeństwa dzieci:</w:t>
      </w:r>
    </w:p>
    <w:p w14:paraId="5F47DD54" w14:textId="77777777" w:rsidR="0034694E" w:rsidRPr="00FB160B" w:rsidRDefault="00CF298D" w:rsidP="00083E2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lastRenderedPageBreak/>
        <w:t>popełniono przestępstwo na szkodę dziecka (np. wykorzystanie seksualne, znęcanie się nad dzieckiem),</w:t>
      </w:r>
    </w:p>
    <w:p w14:paraId="277694EB" w14:textId="77777777" w:rsidR="0034694E" w:rsidRPr="00FB160B" w:rsidRDefault="00CF298D" w:rsidP="00083E2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doszło do innej formy krzywdzenia, niebędącej przestępstwem, takiej jak np. krzyk, kary fizyczne, poniżanie,</w:t>
      </w:r>
    </w:p>
    <w:p w14:paraId="1D357550" w14:textId="2DBC2F7D" w:rsidR="00CF298D" w:rsidRPr="00FB160B" w:rsidRDefault="00CF298D" w:rsidP="00083E2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doszło do zaniedbania potrzeb życiowych dziecka (np. związanych z żywieniem, higieną czy zdrowiem).</w:t>
      </w:r>
    </w:p>
    <w:p w14:paraId="26E24F83" w14:textId="455AA0EC" w:rsidR="00CF298D" w:rsidRPr="00FB160B" w:rsidRDefault="00CF298D" w:rsidP="00083E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Na potrzeby niniejszego dokumentu wyróżniono procedury interwencji w przypadku podejrzenia działania na szkodę dziecka przez:</w:t>
      </w:r>
    </w:p>
    <w:p w14:paraId="344F08B3" w14:textId="77777777" w:rsidR="005D6F68" w:rsidRPr="00FB160B" w:rsidRDefault="00CF298D" w:rsidP="00083E2B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osoby dorosłe (personel, inne osoby trzecie, rodziców/opiekunów prawnych),</w:t>
      </w:r>
    </w:p>
    <w:p w14:paraId="51FBC87D" w14:textId="70E24A73" w:rsidR="00CF298D" w:rsidRDefault="00CF298D" w:rsidP="00083E2B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inne dziecko.</w:t>
      </w:r>
    </w:p>
    <w:p w14:paraId="227DC9F6" w14:textId="2333B922" w:rsidR="00CF298D" w:rsidRPr="006E4C20" w:rsidRDefault="00654D90" w:rsidP="00654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56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2956">
        <w:rPr>
          <w:rFonts w:ascii="Times New Roman" w:hAnsi="Times New Roman" w:cs="Times New Roman"/>
          <w:sz w:val="28"/>
          <w:szCs w:val="28"/>
        </w:rPr>
        <w:t>.</w:t>
      </w:r>
    </w:p>
    <w:p w14:paraId="5D7E66A1" w14:textId="1C81A909" w:rsidR="00D27D8B" w:rsidRPr="00FB160B" w:rsidRDefault="00CF298D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W przypadku powzięcia przez członka personelu podejrzenia, że dziecko jest krzywdzone, lub zgłoszenia takiej okoliczności przez dziecko lub opiekuna dziecka, członek personelu ma obowiązek sporządzenia notatki służbowej i przekazania uzyskanej informacji </w:t>
      </w:r>
      <w:r w:rsidR="00D27D8B" w:rsidRPr="00FB160B">
        <w:rPr>
          <w:rFonts w:ascii="Times New Roman" w:hAnsi="Times New Roman" w:cs="Times New Roman"/>
          <w:sz w:val="24"/>
          <w:szCs w:val="24"/>
        </w:rPr>
        <w:t>dyrek</w:t>
      </w:r>
      <w:r w:rsidR="007468E5">
        <w:rPr>
          <w:rFonts w:ascii="Times New Roman" w:hAnsi="Times New Roman" w:cs="Times New Roman"/>
          <w:sz w:val="24"/>
          <w:szCs w:val="24"/>
        </w:rPr>
        <w:t>torowi</w:t>
      </w:r>
      <w:r w:rsidR="00D27D8B" w:rsidRPr="00FB160B">
        <w:rPr>
          <w:rFonts w:ascii="Times New Roman" w:hAnsi="Times New Roman" w:cs="Times New Roman"/>
          <w:sz w:val="24"/>
          <w:szCs w:val="24"/>
        </w:rPr>
        <w:t xml:space="preserve"> Poradni</w:t>
      </w:r>
      <w:r w:rsidRPr="00FB160B">
        <w:rPr>
          <w:rFonts w:ascii="Times New Roman" w:hAnsi="Times New Roman" w:cs="Times New Roman"/>
          <w:sz w:val="24"/>
          <w:szCs w:val="24"/>
        </w:rPr>
        <w:t>. Notatka może mieć formę pisemną lub mailową.</w:t>
      </w:r>
    </w:p>
    <w:p w14:paraId="31485684" w14:textId="26DF2E00" w:rsidR="00CB6AE3" w:rsidRPr="008865FC" w:rsidRDefault="00CF298D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5FC">
        <w:rPr>
          <w:rFonts w:ascii="Times New Roman" w:hAnsi="Times New Roman" w:cs="Times New Roman"/>
          <w:sz w:val="24"/>
          <w:szCs w:val="24"/>
        </w:rPr>
        <w:t xml:space="preserve">Interwencja prowadzona jest przez </w:t>
      </w:r>
      <w:r w:rsidR="00AC1C7D" w:rsidRPr="008865FC">
        <w:rPr>
          <w:rFonts w:ascii="Times New Roman" w:hAnsi="Times New Roman" w:cs="Times New Roman"/>
          <w:sz w:val="24"/>
          <w:szCs w:val="24"/>
        </w:rPr>
        <w:t>pracownika pedagogicznego</w:t>
      </w:r>
      <w:r w:rsidRPr="008865FC">
        <w:rPr>
          <w:rFonts w:ascii="Times New Roman" w:hAnsi="Times New Roman" w:cs="Times New Roman"/>
          <w:sz w:val="24"/>
          <w:szCs w:val="24"/>
        </w:rPr>
        <w:t xml:space="preserve">, </w:t>
      </w:r>
      <w:r w:rsidR="00AC1C7D" w:rsidRPr="008865FC">
        <w:rPr>
          <w:rFonts w:ascii="Times New Roman" w:hAnsi="Times New Roman" w:cs="Times New Roman"/>
          <w:sz w:val="24"/>
          <w:szCs w:val="24"/>
        </w:rPr>
        <w:t xml:space="preserve">który pozyskał </w:t>
      </w:r>
      <w:r w:rsidR="00A00D99" w:rsidRPr="008865FC">
        <w:rPr>
          <w:rFonts w:ascii="Times New Roman" w:hAnsi="Times New Roman" w:cs="Times New Roman"/>
          <w:sz w:val="24"/>
          <w:szCs w:val="24"/>
        </w:rPr>
        <w:t>informację o krzywdzeniu lub podejrzeniu krzywdzenia dziecka</w:t>
      </w:r>
      <w:r w:rsidR="000C4DF7" w:rsidRPr="008865FC">
        <w:rPr>
          <w:rFonts w:ascii="Times New Roman" w:hAnsi="Times New Roman" w:cs="Times New Roman"/>
          <w:sz w:val="24"/>
          <w:szCs w:val="24"/>
        </w:rPr>
        <w:t xml:space="preserve"> albo przez członka Zespołu ds. Polityki</w:t>
      </w:r>
      <w:r w:rsidR="00BE3CB0" w:rsidRPr="008865FC">
        <w:rPr>
          <w:rFonts w:ascii="Times New Roman" w:hAnsi="Times New Roman" w:cs="Times New Roman"/>
          <w:sz w:val="24"/>
          <w:szCs w:val="24"/>
        </w:rPr>
        <w:t>,</w:t>
      </w:r>
      <w:r w:rsidR="000C4DF7" w:rsidRPr="008865FC">
        <w:rPr>
          <w:rFonts w:ascii="Times New Roman" w:hAnsi="Times New Roman" w:cs="Times New Roman"/>
          <w:sz w:val="24"/>
          <w:szCs w:val="24"/>
        </w:rPr>
        <w:t xml:space="preserve"> </w:t>
      </w:r>
      <w:r w:rsidR="00BE3CB0" w:rsidRPr="008865FC">
        <w:rPr>
          <w:rFonts w:ascii="Times New Roman" w:hAnsi="Times New Roman" w:cs="Times New Roman"/>
          <w:sz w:val="24"/>
          <w:szCs w:val="24"/>
        </w:rPr>
        <w:t>wyz</w:t>
      </w:r>
      <w:r w:rsidR="00D27D8B" w:rsidRPr="008865FC">
        <w:rPr>
          <w:rFonts w:ascii="Times New Roman" w:hAnsi="Times New Roman" w:cs="Times New Roman"/>
          <w:sz w:val="24"/>
          <w:szCs w:val="24"/>
        </w:rPr>
        <w:t>naczon</w:t>
      </w:r>
      <w:r w:rsidR="00BE3CB0" w:rsidRPr="008865FC">
        <w:rPr>
          <w:rFonts w:ascii="Times New Roman" w:hAnsi="Times New Roman" w:cs="Times New Roman"/>
          <w:sz w:val="24"/>
          <w:szCs w:val="24"/>
        </w:rPr>
        <w:t>ego</w:t>
      </w:r>
      <w:r w:rsidR="00D27D8B" w:rsidRPr="008865FC">
        <w:rPr>
          <w:rFonts w:ascii="Times New Roman" w:hAnsi="Times New Roman" w:cs="Times New Roman"/>
          <w:sz w:val="24"/>
          <w:szCs w:val="24"/>
        </w:rPr>
        <w:t xml:space="preserve"> przez </w:t>
      </w:r>
      <w:r w:rsidR="00632832">
        <w:rPr>
          <w:rFonts w:ascii="Times New Roman" w:hAnsi="Times New Roman" w:cs="Times New Roman"/>
          <w:sz w:val="24"/>
          <w:szCs w:val="24"/>
        </w:rPr>
        <w:t>D</w:t>
      </w:r>
      <w:r w:rsidR="00D27D8B" w:rsidRPr="008865FC">
        <w:rPr>
          <w:rFonts w:ascii="Times New Roman" w:hAnsi="Times New Roman" w:cs="Times New Roman"/>
          <w:sz w:val="24"/>
          <w:szCs w:val="24"/>
        </w:rPr>
        <w:t>yrek</w:t>
      </w:r>
      <w:r w:rsidR="002A0F3B" w:rsidRPr="008865FC">
        <w:rPr>
          <w:rFonts w:ascii="Times New Roman" w:hAnsi="Times New Roman" w:cs="Times New Roman"/>
          <w:sz w:val="24"/>
          <w:szCs w:val="24"/>
        </w:rPr>
        <w:t>tora</w:t>
      </w:r>
      <w:r w:rsidR="00D27D8B" w:rsidRPr="008865FC">
        <w:rPr>
          <w:rFonts w:ascii="Times New Roman" w:hAnsi="Times New Roman" w:cs="Times New Roman"/>
          <w:sz w:val="24"/>
          <w:szCs w:val="24"/>
        </w:rPr>
        <w:t xml:space="preserve"> Poradni</w:t>
      </w:r>
      <w:r w:rsidR="00BE3CB0" w:rsidRPr="008865FC">
        <w:rPr>
          <w:rFonts w:ascii="Times New Roman" w:hAnsi="Times New Roman" w:cs="Times New Roman"/>
          <w:sz w:val="24"/>
          <w:szCs w:val="24"/>
        </w:rPr>
        <w:t xml:space="preserve"> (w przypadku, gdy </w:t>
      </w:r>
      <w:r w:rsidR="00E41378" w:rsidRPr="008865FC">
        <w:rPr>
          <w:rFonts w:ascii="Times New Roman" w:hAnsi="Times New Roman" w:cs="Times New Roman"/>
          <w:sz w:val="24"/>
          <w:szCs w:val="24"/>
        </w:rPr>
        <w:t>zgłoszenie uzyskano od pracownika admi</w:t>
      </w:r>
      <w:r w:rsidR="008865FC" w:rsidRPr="008865FC">
        <w:rPr>
          <w:rFonts w:ascii="Times New Roman" w:hAnsi="Times New Roman" w:cs="Times New Roman"/>
          <w:sz w:val="24"/>
          <w:szCs w:val="24"/>
        </w:rPr>
        <w:t>ni</w:t>
      </w:r>
      <w:r w:rsidR="00E41378" w:rsidRPr="008865FC">
        <w:rPr>
          <w:rFonts w:ascii="Times New Roman" w:hAnsi="Times New Roman" w:cs="Times New Roman"/>
          <w:sz w:val="24"/>
          <w:szCs w:val="24"/>
        </w:rPr>
        <w:t>stracji i obsługi</w:t>
      </w:r>
      <w:r w:rsidR="008865FC" w:rsidRPr="008865FC">
        <w:rPr>
          <w:rFonts w:ascii="Times New Roman" w:hAnsi="Times New Roman" w:cs="Times New Roman"/>
          <w:sz w:val="24"/>
          <w:szCs w:val="24"/>
        </w:rPr>
        <w:t>)</w:t>
      </w:r>
      <w:r w:rsidRPr="008865FC">
        <w:rPr>
          <w:rFonts w:ascii="Times New Roman" w:hAnsi="Times New Roman" w:cs="Times New Roman"/>
          <w:sz w:val="24"/>
          <w:szCs w:val="24"/>
        </w:rPr>
        <w:t xml:space="preserve">. </w:t>
      </w:r>
      <w:r w:rsidR="00D27D8B" w:rsidRPr="008865FC">
        <w:rPr>
          <w:rFonts w:ascii="Times New Roman" w:hAnsi="Times New Roman" w:cs="Times New Roman"/>
          <w:sz w:val="24"/>
          <w:szCs w:val="24"/>
        </w:rPr>
        <w:t xml:space="preserve">Dane kontaktowe do członków Zespołu </w:t>
      </w:r>
      <w:r w:rsidR="008865FC" w:rsidRPr="008865FC">
        <w:rPr>
          <w:rFonts w:ascii="Times New Roman" w:hAnsi="Times New Roman" w:cs="Times New Roman"/>
          <w:sz w:val="24"/>
          <w:szCs w:val="24"/>
        </w:rPr>
        <w:t>ds. Polityki</w:t>
      </w:r>
      <w:r w:rsidRPr="008865FC">
        <w:rPr>
          <w:rFonts w:ascii="Times New Roman" w:hAnsi="Times New Roman" w:cs="Times New Roman"/>
          <w:sz w:val="24"/>
          <w:szCs w:val="24"/>
        </w:rPr>
        <w:t xml:space="preserve"> </w:t>
      </w:r>
      <w:r w:rsidR="00CB6AE3" w:rsidRPr="008865FC">
        <w:rPr>
          <w:rFonts w:ascii="Times New Roman" w:hAnsi="Times New Roman" w:cs="Times New Roman"/>
          <w:sz w:val="24"/>
          <w:szCs w:val="24"/>
        </w:rPr>
        <w:t>są</w:t>
      </w:r>
      <w:r w:rsidRPr="008865FC">
        <w:rPr>
          <w:rFonts w:ascii="Times New Roman" w:hAnsi="Times New Roman" w:cs="Times New Roman"/>
          <w:sz w:val="24"/>
          <w:szCs w:val="24"/>
        </w:rPr>
        <w:t xml:space="preserve"> podane do wiadomości personelu, dzieci i opiekunów.</w:t>
      </w:r>
    </w:p>
    <w:p w14:paraId="4A7F7908" w14:textId="77777777" w:rsidR="00DA6200" w:rsidRPr="00855070" w:rsidRDefault="00DA6200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70">
        <w:rPr>
          <w:rFonts w:ascii="Times New Roman" w:hAnsi="Times New Roman" w:cs="Times New Roman"/>
          <w:sz w:val="24"/>
          <w:szCs w:val="24"/>
        </w:rPr>
        <w:t xml:space="preserve">Personel wyjaśniający sprawę podejmuje następujące działania: </w:t>
      </w:r>
    </w:p>
    <w:p w14:paraId="796F0F08" w14:textId="77777777" w:rsidR="00413942" w:rsidRPr="00855070" w:rsidRDefault="00DA6200" w:rsidP="00083E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70">
        <w:rPr>
          <w:rFonts w:ascii="Times New Roman" w:hAnsi="Times New Roman" w:cs="Times New Roman"/>
          <w:sz w:val="24"/>
          <w:szCs w:val="24"/>
        </w:rPr>
        <w:t xml:space="preserve">przeprowadza rozmowę z pokrzywdzonym dzieckiem; </w:t>
      </w:r>
    </w:p>
    <w:p w14:paraId="55CFBE54" w14:textId="77777777" w:rsidR="00413942" w:rsidRPr="00855070" w:rsidRDefault="00DA6200" w:rsidP="00083E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70">
        <w:rPr>
          <w:rFonts w:ascii="Times New Roman" w:hAnsi="Times New Roman" w:cs="Times New Roman"/>
          <w:sz w:val="24"/>
          <w:szCs w:val="24"/>
        </w:rPr>
        <w:t xml:space="preserve">przeprowadza rozmowy z innymi osobami, które pomogą w ocenie sytuacji; </w:t>
      </w:r>
    </w:p>
    <w:p w14:paraId="65F81B74" w14:textId="55D1E429" w:rsidR="00413942" w:rsidRPr="00855070" w:rsidRDefault="00DA6200" w:rsidP="00083E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70">
        <w:rPr>
          <w:rFonts w:ascii="Times New Roman" w:hAnsi="Times New Roman" w:cs="Times New Roman"/>
          <w:sz w:val="24"/>
          <w:szCs w:val="24"/>
        </w:rPr>
        <w:t xml:space="preserve">nawiązuje rozmowę z opiekunami pokrzywdzonego dziecka; </w:t>
      </w:r>
    </w:p>
    <w:p w14:paraId="4767D948" w14:textId="00B4495E" w:rsidR="00413942" w:rsidRPr="00855070" w:rsidRDefault="00DA6200" w:rsidP="00083E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70">
        <w:rPr>
          <w:rFonts w:ascii="Times New Roman" w:hAnsi="Times New Roman" w:cs="Times New Roman"/>
          <w:sz w:val="24"/>
          <w:szCs w:val="24"/>
        </w:rPr>
        <w:t xml:space="preserve">sporządza notatkę </w:t>
      </w:r>
      <w:r w:rsidR="00003657" w:rsidRPr="00855070">
        <w:rPr>
          <w:rFonts w:ascii="Times New Roman" w:hAnsi="Times New Roman" w:cs="Times New Roman"/>
          <w:sz w:val="24"/>
          <w:szCs w:val="24"/>
        </w:rPr>
        <w:t>ze zdarzenia</w:t>
      </w:r>
      <w:r w:rsidRPr="008550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FAE9F6" w14:textId="5818B86C" w:rsidR="00DA6200" w:rsidRPr="00855070" w:rsidRDefault="00DA6200" w:rsidP="00083E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70">
        <w:rPr>
          <w:rFonts w:ascii="Times New Roman" w:hAnsi="Times New Roman" w:cs="Times New Roman"/>
          <w:sz w:val="24"/>
          <w:szCs w:val="24"/>
        </w:rPr>
        <w:t xml:space="preserve">opracowuje plan pomocy dziecku. </w:t>
      </w:r>
    </w:p>
    <w:p w14:paraId="28EE39AA" w14:textId="58CD08FF" w:rsidR="00DA6200" w:rsidRPr="00855070" w:rsidRDefault="00DA6200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70">
        <w:rPr>
          <w:rFonts w:ascii="Times New Roman" w:hAnsi="Times New Roman" w:cs="Times New Roman"/>
          <w:sz w:val="24"/>
          <w:szCs w:val="24"/>
        </w:rPr>
        <w:t xml:space="preserve">Plan pomocy dziecku powinien zawierać wskazania dotyczące: </w:t>
      </w:r>
    </w:p>
    <w:p w14:paraId="59F28661" w14:textId="0025132C" w:rsidR="00305EFF" w:rsidRPr="00855070" w:rsidRDefault="00DA6200" w:rsidP="00083E2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70">
        <w:rPr>
          <w:rFonts w:ascii="Times New Roman" w:hAnsi="Times New Roman" w:cs="Times New Roman"/>
          <w:sz w:val="24"/>
          <w:szCs w:val="24"/>
        </w:rPr>
        <w:t>podjęcia przez Poradnię działań w celu zapewnienia dziecku bezpieczeństwa, w</w:t>
      </w:r>
      <w:r w:rsidR="00920996" w:rsidRPr="00855070">
        <w:rPr>
          <w:rFonts w:ascii="Times New Roman" w:hAnsi="Times New Roman" w:cs="Times New Roman"/>
          <w:sz w:val="24"/>
          <w:szCs w:val="24"/>
        </w:rPr>
        <w:t> </w:t>
      </w:r>
      <w:r w:rsidRPr="00855070">
        <w:rPr>
          <w:rFonts w:ascii="Times New Roman" w:hAnsi="Times New Roman" w:cs="Times New Roman"/>
          <w:sz w:val="24"/>
          <w:szCs w:val="24"/>
        </w:rPr>
        <w:t xml:space="preserve">tym zgłoszenie podejrzenia krzywdzenia do odpowiedniej instytucji (Policja, Sąd Rodzinny, Zespół Interdyscyplinarny, itp.); </w:t>
      </w:r>
    </w:p>
    <w:p w14:paraId="65993035" w14:textId="77777777" w:rsidR="00305EFF" w:rsidRPr="00855070" w:rsidRDefault="00DA6200" w:rsidP="00083E2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70">
        <w:rPr>
          <w:rFonts w:ascii="Times New Roman" w:hAnsi="Times New Roman" w:cs="Times New Roman"/>
          <w:sz w:val="24"/>
          <w:szCs w:val="24"/>
        </w:rPr>
        <w:t xml:space="preserve">form wsparcia, jakie Poradnia zaoferuje dziecku, w tym działań zespołu specjalistów względem krzywdzonego dziecka; </w:t>
      </w:r>
    </w:p>
    <w:p w14:paraId="66210328" w14:textId="4CC55097" w:rsidR="00DA6200" w:rsidRPr="00855070" w:rsidRDefault="00DA6200" w:rsidP="00083E2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70">
        <w:rPr>
          <w:rFonts w:ascii="Times New Roman" w:hAnsi="Times New Roman" w:cs="Times New Roman"/>
          <w:sz w:val="24"/>
          <w:szCs w:val="24"/>
        </w:rPr>
        <w:t xml:space="preserve">skierowania dziecka wraz z opiekunami do specjalistycznej placówki pomocy dziecku, jeśli istnieje taka potrzeba. </w:t>
      </w:r>
    </w:p>
    <w:p w14:paraId="1B8313DD" w14:textId="62B8EFCC" w:rsidR="00DA6200" w:rsidRPr="00FB160B" w:rsidRDefault="00DA6200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Plan pomocy dziecku jest przedstawiony przez specjalistę Poradni opiekunom dziecka z</w:t>
      </w:r>
      <w:r w:rsidR="008B7245">
        <w:rPr>
          <w:rFonts w:ascii="Times New Roman" w:hAnsi="Times New Roman" w:cs="Times New Roman"/>
          <w:sz w:val="24"/>
          <w:szCs w:val="24"/>
        </w:rPr>
        <w:t> </w:t>
      </w:r>
      <w:r w:rsidRPr="00FB160B">
        <w:rPr>
          <w:rFonts w:ascii="Times New Roman" w:hAnsi="Times New Roman" w:cs="Times New Roman"/>
          <w:sz w:val="24"/>
          <w:szCs w:val="24"/>
        </w:rPr>
        <w:t xml:space="preserve">zaleceniem współpracy przy jego realizacji. </w:t>
      </w:r>
    </w:p>
    <w:p w14:paraId="793B0B91" w14:textId="33CD9CB2" w:rsidR="00DA6200" w:rsidRPr="00FB160B" w:rsidRDefault="00DA6200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Wyznaczony przez Dyrektora pracownik pedagogiczny monitoruje przebieg realizacji planu i jego skutków względem dziecka. </w:t>
      </w:r>
    </w:p>
    <w:p w14:paraId="13140EC3" w14:textId="3A316612" w:rsidR="00CB6AE3" w:rsidRPr="00276339" w:rsidRDefault="00CF298D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39">
        <w:rPr>
          <w:rFonts w:ascii="Times New Roman" w:hAnsi="Times New Roman" w:cs="Times New Roman"/>
          <w:sz w:val="24"/>
          <w:szCs w:val="24"/>
        </w:rPr>
        <w:t xml:space="preserve">Jeżeli zgłoszono krzywdzenie ze strony </w:t>
      </w:r>
      <w:r w:rsidR="00E10AD3" w:rsidRPr="00276339">
        <w:rPr>
          <w:rFonts w:ascii="Times New Roman" w:hAnsi="Times New Roman" w:cs="Times New Roman"/>
          <w:sz w:val="24"/>
          <w:szCs w:val="24"/>
        </w:rPr>
        <w:t xml:space="preserve">członka </w:t>
      </w:r>
      <w:bookmarkStart w:id="3" w:name="_Hlk158018095"/>
      <w:r w:rsidR="00276339" w:rsidRPr="00276339">
        <w:rPr>
          <w:rFonts w:ascii="Times New Roman" w:hAnsi="Times New Roman" w:cs="Times New Roman"/>
          <w:sz w:val="24"/>
          <w:szCs w:val="24"/>
        </w:rPr>
        <w:t xml:space="preserve">Zespołu </w:t>
      </w:r>
      <w:r w:rsidR="00E10AD3" w:rsidRPr="00276339">
        <w:rPr>
          <w:rFonts w:ascii="Times New Roman" w:hAnsi="Times New Roman" w:cs="Times New Roman"/>
          <w:sz w:val="24"/>
          <w:szCs w:val="24"/>
        </w:rPr>
        <w:t>ds. Pol</w:t>
      </w:r>
      <w:r w:rsidR="00276339" w:rsidRPr="00276339">
        <w:rPr>
          <w:rFonts w:ascii="Times New Roman" w:hAnsi="Times New Roman" w:cs="Times New Roman"/>
          <w:sz w:val="24"/>
          <w:szCs w:val="24"/>
        </w:rPr>
        <w:t>ityki</w:t>
      </w:r>
      <w:bookmarkEnd w:id="3"/>
      <w:r w:rsidRPr="00276339">
        <w:rPr>
          <w:rFonts w:ascii="Times New Roman" w:hAnsi="Times New Roman" w:cs="Times New Roman"/>
          <w:sz w:val="24"/>
          <w:szCs w:val="24"/>
        </w:rPr>
        <w:t xml:space="preserve">, wówczas interwencja prowadzona jest przez </w:t>
      </w:r>
      <w:r w:rsidR="00452577">
        <w:rPr>
          <w:rFonts w:ascii="Times New Roman" w:hAnsi="Times New Roman" w:cs="Times New Roman"/>
          <w:sz w:val="24"/>
          <w:szCs w:val="24"/>
        </w:rPr>
        <w:t>D</w:t>
      </w:r>
      <w:r w:rsidR="00CB6AE3" w:rsidRPr="00276339">
        <w:rPr>
          <w:rFonts w:ascii="Times New Roman" w:hAnsi="Times New Roman" w:cs="Times New Roman"/>
          <w:sz w:val="24"/>
          <w:szCs w:val="24"/>
        </w:rPr>
        <w:t>yrek</w:t>
      </w:r>
      <w:r w:rsidR="00A40B0F" w:rsidRPr="00276339">
        <w:rPr>
          <w:rFonts w:ascii="Times New Roman" w:hAnsi="Times New Roman" w:cs="Times New Roman"/>
          <w:sz w:val="24"/>
          <w:szCs w:val="24"/>
        </w:rPr>
        <w:t>tora</w:t>
      </w:r>
      <w:r w:rsidR="00CB6AE3" w:rsidRPr="00276339">
        <w:rPr>
          <w:rFonts w:ascii="Times New Roman" w:hAnsi="Times New Roman" w:cs="Times New Roman"/>
          <w:sz w:val="24"/>
          <w:szCs w:val="24"/>
        </w:rPr>
        <w:t xml:space="preserve"> Poradni.</w:t>
      </w:r>
    </w:p>
    <w:p w14:paraId="3D1762C6" w14:textId="7F3368D7" w:rsidR="00624932" w:rsidRPr="00FB160B" w:rsidRDefault="00CF298D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Jeżeli zgłoszono krzywdzenie ze strony </w:t>
      </w:r>
      <w:r w:rsidR="00452577">
        <w:rPr>
          <w:rFonts w:ascii="Times New Roman" w:hAnsi="Times New Roman" w:cs="Times New Roman"/>
          <w:sz w:val="24"/>
          <w:szCs w:val="24"/>
        </w:rPr>
        <w:t>D</w:t>
      </w:r>
      <w:r w:rsidR="00CB6AE3" w:rsidRPr="00FB160B">
        <w:rPr>
          <w:rFonts w:ascii="Times New Roman" w:hAnsi="Times New Roman" w:cs="Times New Roman"/>
          <w:sz w:val="24"/>
          <w:szCs w:val="24"/>
        </w:rPr>
        <w:t>yrekcji Poradni</w:t>
      </w:r>
      <w:r w:rsidRPr="00FB160B">
        <w:rPr>
          <w:rFonts w:ascii="Times New Roman" w:hAnsi="Times New Roman" w:cs="Times New Roman"/>
          <w:sz w:val="24"/>
          <w:szCs w:val="24"/>
        </w:rPr>
        <w:t xml:space="preserve">, wówczas działania </w:t>
      </w:r>
      <w:r w:rsidR="00D738FC" w:rsidRPr="00FB160B">
        <w:rPr>
          <w:rFonts w:ascii="Times New Roman" w:hAnsi="Times New Roman" w:cs="Times New Roman"/>
          <w:sz w:val="24"/>
          <w:szCs w:val="24"/>
        </w:rPr>
        <w:t xml:space="preserve">interwencyjne podejmuje członek </w:t>
      </w:r>
      <w:r w:rsidR="00276339" w:rsidRPr="00276339">
        <w:rPr>
          <w:rFonts w:ascii="Times New Roman" w:hAnsi="Times New Roman" w:cs="Times New Roman"/>
          <w:sz w:val="24"/>
          <w:szCs w:val="24"/>
        </w:rPr>
        <w:t>Zespołu ds. Polityki</w:t>
      </w:r>
      <w:r w:rsidR="00276339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D738FC" w:rsidRPr="00FB160B">
        <w:rPr>
          <w:rFonts w:ascii="Times New Roman" w:hAnsi="Times New Roman" w:cs="Times New Roman"/>
          <w:sz w:val="24"/>
          <w:szCs w:val="24"/>
        </w:rPr>
        <w:t xml:space="preserve">wyznaczony przez koordynatora </w:t>
      </w:r>
      <w:r w:rsidR="00276339" w:rsidRPr="00276339">
        <w:rPr>
          <w:rFonts w:ascii="Times New Roman" w:hAnsi="Times New Roman" w:cs="Times New Roman"/>
          <w:sz w:val="24"/>
          <w:szCs w:val="24"/>
        </w:rPr>
        <w:t>Zespołu ds. Polityki</w:t>
      </w:r>
      <w:r w:rsidR="00D738FC" w:rsidRPr="00FB160B">
        <w:rPr>
          <w:rFonts w:ascii="Times New Roman" w:hAnsi="Times New Roman" w:cs="Times New Roman"/>
          <w:sz w:val="24"/>
          <w:szCs w:val="24"/>
        </w:rPr>
        <w:t>.</w:t>
      </w:r>
    </w:p>
    <w:p w14:paraId="0159116A" w14:textId="6AFC9257" w:rsidR="006D5FFD" w:rsidRPr="00FB160B" w:rsidRDefault="006D5FFD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lastRenderedPageBreak/>
        <w:t xml:space="preserve">Koordynator </w:t>
      </w:r>
      <w:r w:rsidR="00276339" w:rsidRPr="00276339">
        <w:rPr>
          <w:rFonts w:ascii="Times New Roman" w:hAnsi="Times New Roman" w:cs="Times New Roman"/>
          <w:sz w:val="24"/>
          <w:szCs w:val="24"/>
        </w:rPr>
        <w:t>Zespołu ds. Polityki</w:t>
      </w:r>
      <w:r w:rsidR="00276339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CF298D" w:rsidRPr="00FB160B">
        <w:rPr>
          <w:rFonts w:ascii="Times New Roman" w:hAnsi="Times New Roman" w:cs="Times New Roman"/>
          <w:sz w:val="24"/>
          <w:szCs w:val="24"/>
        </w:rPr>
        <w:t xml:space="preserve">informuje opiekunów o obowiązku </w:t>
      </w:r>
      <w:r w:rsidR="00525762" w:rsidRPr="00FB160B">
        <w:rPr>
          <w:rFonts w:ascii="Times New Roman" w:hAnsi="Times New Roman" w:cs="Times New Roman"/>
          <w:sz w:val="24"/>
          <w:szCs w:val="24"/>
        </w:rPr>
        <w:t xml:space="preserve">Poradni </w:t>
      </w:r>
      <w:r w:rsidR="00CF298D" w:rsidRPr="00FB160B">
        <w:rPr>
          <w:rFonts w:ascii="Times New Roman" w:hAnsi="Times New Roman" w:cs="Times New Roman"/>
          <w:sz w:val="24"/>
          <w:szCs w:val="24"/>
        </w:rPr>
        <w:t>zgłoszenia podejrzenia krzywdzenia dziecka do odpowiedniej instytucji (</w:t>
      </w:r>
      <w:r w:rsidR="00452577">
        <w:rPr>
          <w:rFonts w:ascii="Times New Roman" w:hAnsi="Times New Roman" w:cs="Times New Roman"/>
          <w:sz w:val="24"/>
          <w:szCs w:val="24"/>
        </w:rPr>
        <w:t>P</w:t>
      </w:r>
      <w:r w:rsidR="00CF298D" w:rsidRPr="00FB160B">
        <w:rPr>
          <w:rFonts w:ascii="Times New Roman" w:hAnsi="Times New Roman" w:cs="Times New Roman"/>
          <w:sz w:val="24"/>
          <w:szCs w:val="24"/>
        </w:rPr>
        <w:t>rokuratura/</w:t>
      </w:r>
      <w:r w:rsidR="00452577">
        <w:rPr>
          <w:rFonts w:ascii="Times New Roman" w:hAnsi="Times New Roman" w:cs="Times New Roman"/>
          <w:sz w:val="24"/>
          <w:szCs w:val="24"/>
        </w:rPr>
        <w:t>P</w:t>
      </w:r>
      <w:r w:rsidR="00CF298D" w:rsidRPr="00FB160B">
        <w:rPr>
          <w:rFonts w:ascii="Times New Roman" w:hAnsi="Times New Roman" w:cs="Times New Roman"/>
          <w:sz w:val="24"/>
          <w:szCs w:val="24"/>
        </w:rPr>
        <w:t xml:space="preserve">olicja lub </w:t>
      </w:r>
      <w:r w:rsidR="00452577">
        <w:rPr>
          <w:rFonts w:ascii="Times New Roman" w:hAnsi="Times New Roman" w:cs="Times New Roman"/>
          <w:sz w:val="24"/>
          <w:szCs w:val="24"/>
        </w:rPr>
        <w:t>S</w:t>
      </w:r>
      <w:r w:rsidR="00CF298D" w:rsidRPr="00FB160B">
        <w:rPr>
          <w:rFonts w:ascii="Times New Roman" w:hAnsi="Times New Roman" w:cs="Times New Roman"/>
          <w:sz w:val="24"/>
          <w:szCs w:val="24"/>
        </w:rPr>
        <w:t xml:space="preserve">ąd rodzinno-opiekuńczy, </w:t>
      </w:r>
      <w:r w:rsidR="00452577">
        <w:rPr>
          <w:rFonts w:ascii="Times New Roman" w:hAnsi="Times New Roman" w:cs="Times New Roman"/>
          <w:sz w:val="24"/>
          <w:szCs w:val="24"/>
        </w:rPr>
        <w:t>Z</w:t>
      </w:r>
      <w:r w:rsidR="00FD0D5D" w:rsidRPr="00FB160B">
        <w:rPr>
          <w:rFonts w:ascii="Times New Roman" w:hAnsi="Times New Roman" w:cs="Times New Roman"/>
          <w:sz w:val="24"/>
          <w:szCs w:val="24"/>
        </w:rPr>
        <w:t xml:space="preserve">espół </w:t>
      </w:r>
      <w:r w:rsidR="00452577">
        <w:rPr>
          <w:rFonts w:ascii="Times New Roman" w:hAnsi="Times New Roman" w:cs="Times New Roman"/>
          <w:sz w:val="24"/>
          <w:szCs w:val="24"/>
        </w:rPr>
        <w:t>I</w:t>
      </w:r>
      <w:r w:rsidR="00FD0D5D" w:rsidRPr="00FB160B">
        <w:rPr>
          <w:rFonts w:ascii="Times New Roman" w:hAnsi="Times New Roman" w:cs="Times New Roman"/>
          <w:sz w:val="24"/>
          <w:szCs w:val="24"/>
        </w:rPr>
        <w:t>nterdyscyplinarny – procedura Niebieska Kart</w:t>
      </w:r>
      <w:r w:rsidR="00BE58DA">
        <w:rPr>
          <w:rFonts w:ascii="Times New Roman" w:hAnsi="Times New Roman" w:cs="Times New Roman"/>
          <w:sz w:val="24"/>
          <w:szCs w:val="24"/>
        </w:rPr>
        <w:t>a -</w:t>
      </w:r>
      <w:r w:rsidR="004C7B64">
        <w:rPr>
          <w:rFonts w:ascii="Times New Roman" w:hAnsi="Times New Roman" w:cs="Times New Roman"/>
          <w:sz w:val="24"/>
          <w:szCs w:val="24"/>
        </w:rPr>
        <w:t xml:space="preserve"> zał</w:t>
      </w:r>
      <w:r w:rsidR="00BE58DA">
        <w:rPr>
          <w:rFonts w:ascii="Times New Roman" w:hAnsi="Times New Roman" w:cs="Times New Roman"/>
          <w:sz w:val="24"/>
          <w:szCs w:val="24"/>
        </w:rPr>
        <w:t>. nr 7</w:t>
      </w:r>
      <w:r w:rsidR="00CF298D" w:rsidRPr="00FB160B">
        <w:rPr>
          <w:rFonts w:ascii="Times New Roman" w:hAnsi="Times New Roman" w:cs="Times New Roman"/>
          <w:sz w:val="24"/>
          <w:szCs w:val="24"/>
        </w:rPr>
        <w:t>).</w:t>
      </w:r>
    </w:p>
    <w:p w14:paraId="0F041951" w14:textId="1E476CEB" w:rsidR="00CA1DFC" w:rsidRPr="0072083F" w:rsidRDefault="00CF298D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3F">
        <w:rPr>
          <w:rFonts w:ascii="Times New Roman" w:hAnsi="Times New Roman" w:cs="Times New Roman"/>
          <w:sz w:val="24"/>
          <w:szCs w:val="24"/>
        </w:rPr>
        <w:t xml:space="preserve">Po poinformowaniu opiekunów zgodnie z punktem poprzedzającym, </w:t>
      </w:r>
      <w:r w:rsidR="0072083F" w:rsidRPr="0072083F">
        <w:rPr>
          <w:rFonts w:ascii="Times New Roman" w:hAnsi="Times New Roman" w:cs="Times New Roman"/>
          <w:sz w:val="24"/>
          <w:szCs w:val="24"/>
        </w:rPr>
        <w:t>D</w:t>
      </w:r>
      <w:r w:rsidR="00CA1DFC" w:rsidRPr="0072083F">
        <w:rPr>
          <w:rFonts w:ascii="Times New Roman" w:hAnsi="Times New Roman" w:cs="Times New Roman"/>
          <w:sz w:val="24"/>
          <w:szCs w:val="24"/>
        </w:rPr>
        <w:t>yrekcja Poradni</w:t>
      </w:r>
      <w:r w:rsidRPr="0072083F">
        <w:rPr>
          <w:rFonts w:ascii="Times New Roman" w:hAnsi="Times New Roman" w:cs="Times New Roman"/>
          <w:sz w:val="24"/>
          <w:szCs w:val="24"/>
        </w:rPr>
        <w:t xml:space="preserve"> składa zawiadomienie o podejrzeniu przestępstwa do </w:t>
      </w:r>
      <w:r w:rsidR="00452577">
        <w:rPr>
          <w:rFonts w:ascii="Times New Roman" w:hAnsi="Times New Roman" w:cs="Times New Roman"/>
          <w:sz w:val="24"/>
          <w:szCs w:val="24"/>
        </w:rPr>
        <w:t>P</w:t>
      </w:r>
      <w:r w:rsidRPr="0072083F">
        <w:rPr>
          <w:rFonts w:ascii="Times New Roman" w:hAnsi="Times New Roman" w:cs="Times New Roman"/>
          <w:sz w:val="24"/>
          <w:szCs w:val="24"/>
        </w:rPr>
        <w:t>rokuratury/</w:t>
      </w:r>
      <w:r w:rsidR="00452577">
        <w:rPr>
          <w:rFonts w:ascii="Times New Roman" w:hAnsi="Times New Roman" w:cs="Times New Roman"/>
          <w:sz w:val="24"/>
          <w:szCs w:val="24"/>
        </w:rPr>
        <w:t>P</w:t>
      </w:r>
      <w:r w:rsidRPr="0072083F">
        <w:rPr>
          <w:rFonts w:ascii="Times New Roman" w:hAnsi="Times New Roman" w:cs="Times New Roman"/>
          <w:sz w:val="24"/>
          <w:szCs w:val="24"/>
        </w:rPr>
        <w:t>olicji lub wniosek o</w:t>
      </w:r>
      <w:r w:rsidR="00920996" w:rsidRPr="0072083F">
        <w:rPr>
          <w:rFonts w:ascii="Times New Roman" w:hAnsi="Times New Roman" w:cs="Times New Roman"/>
          <w:sz w:val="24"/>
          <w:szCs w:val="24"/>
        </w:rPr>
        <w:t> </w:t>
      </w:r>
      <w:r w:rsidRPr="0072083F">
        <w:rPr>
          <w:rFonts w:ascii="Times New Roman" w:hAnsi="Times New Roman" w:cs="Times New Roman"/>
          <w:sz w:val="24"/>
          <w:szCs w:val="24"/>
        </w:rPr>
        <w:t xml:space="preserve">wgląd w sytuację rodziny do </w:t>
      </w:r>
      <w:r w:rsidR="00CA1DFC" w:rsidRPr="0072083F">
        <w:rPr>
          <w:rFonts w:ascii="Times New Roman" w:hAnsi="Times New Roman" w:cs="Times New Roman"/>
          <w:sz w:val="24"/>
          <w:szCs w:val="24"/>
        </w:rPr>
        <w:t>S</w:t>
      </w:r>
      <w:r w:rsidRPr="0072083F">
        <w:rPr>
          <w:rFonts w:ascii="Times New Roman" w:hAnsi="Times New Roman" w:cs="Times New Roman"/>
          <w:sz w:val="24"/>
          <w:szCs w:val="24"/>
        </w:rPr>
        <w:t xml:space="preserve">ądu </w:t>
      </w:r>
      <w:r w:rsidR="00CA1DFC" w:rsidRPr="0072083F">
        <w:rPr>
          <w:rFonts w:ascii="Times New Roman" w:hAnsi="Times New Roman" w:cs="Times New Roman"/>
          <w:sz w:val="24"/>
          <w:szCs w:val="24"/>
        </w:rPr>
        <w:t>R</w:t>
      </w:r>
      <w:r w:rsidRPr="0072083F">
        <w:rPr>
          <w:rFonts w:ascii="Times New Roman" w:hAnsi="Times New Roman" w:cs="Times New Roman"/>
          <w:sz w:val="24"/>
          <w:szCs w:val="24"/>
        </w:rPr>
        <w:t xml:space="preserve">ejonowego, </w:t>
      </w:r>
      <w:r w:rsidR="00CA1DFC" w:rsidRPr="0072083F">
        <w:rPr>
          <w:rFonts w:ascii="Times New Roman" w:hAnsi="Times New Roman" w:cs="Times New Roman"/>
          <w:sz w:val="24"/>
          <w:szCs w:val="24"/>
        </w:rPr>
        <w:t>W</w:t>
      </w:r>
      <w:r w:rsidRPr="0072083F">
        <w:rPr>
          <w:rFonts w:ascii="Times New Roman" w:hAnsi="Times New Roman" w:cs="Times New Roman"/>
          <w:sz w:val="24"/>
          <w:szCs w:val="24"/>
        </w:rPr>
        <w:t xml:space="preserve">ydziału rodzinnego i nieletnich, </w:t>
      </w:r>
      <w:r w:rsidR="00D14FDC">
        <w:rPr>
          <w:rFonts w:ascii="Times New Roman" w:hAnsi="Times New Roman" w:cs="Times New Roman"/>
          <w:sz w:val="24"/>
          <w:szCs w:val="24"/>
        </w:rPr>
        <w:t>Zespołu Inter</w:t>
      </w:r>
      <w:r w:rsidR="00D92551">
        <w:rPr>
          <w:rFonts w:ascii="Times New Roman" w:hAnsi="Times New Roman" w:cs="Times New Roman"/>
          <w:sz w:val="24"/>
          <w:szCs w:val="24"/>
        </w:rPr>
        <w:t>dyscyplinarnego</w:t>
      </w:r>
      <w:r w:rsidRPr="0072083F">
        <w:rPr>
          <w:rFonts w:ascii="Times New Roman" w:hAnsi="Times New Roman" w:cs="Times New Roman"/>
          <w:sz w:val="24"/>
          <w:szCs w:val="24"/>
        </w:rPr>
        <w:t>.</w:t>
      </w:r>
    </w:p>
    <w:p w14:paraId="2CAE5CDA" w14:textId="77777777" w:rsidR="00CA1DFC" w:rsidRPr="00FB160B" w:rsidRDefault="00CF298D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poprzedzającym. </w:t>
      </w:r>
    </w:p>
    <w:p w14:paraId="43461420" w14:textId="63665BBC" w:rsidR="00CF298D" w:rsidRPr="00FB160B" w:rsidRDefault="00CF298D" w:rsidP="00083E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Z przebiegu każdej interwencji sporządza się </w:t>
      </w:r>
      <w:r w:rsidR="00D92551">
        <w:rPr>
          <w:rFonts w:ascii="Times New Roman" w:hAnsi="Times New Roman" w:cs="Times New Roman"/>
          <w:sz w:val="24"/>
          <w:szCs w:val="24"/>
        </w:rPr>
        <w:t>K</w:t>
      </w:r>
      <w:r w:rsidRPr="00FB160B">
        <w:rPr>
          <w:rFonts w:ascii="Times New Roman" w:hAnsi="Times New Roman" w:cs="Times New Roman"/>
          <w:sz w:val="24"/>
          <w:szCs w:val="24"/>
        </w:rPr>
        <w:t xml:space="preserve">artę </w:t>
      </w:r>
      <w:r w:rsidR="00D92551">
        <w:rPr>
          <w:rFonts w:ascii="Times New Roman" w:hAnsi="Times New Roman" w:cs="Times New Roman"/>
          <w:sz w:val="24"/>
          <w:szCs w:val="24"/>
        </w:rPr>
        <w:t>I</w:t>
      </w:r>
      <w:r w:rsidRPr="00FB160B">
        <w:rPr>
          <w:rFonts w:ascii="Times New Roman" w:hAnsi="Times New Roman" w:cs="Times New Roman"/>
          <w:sz w:val="24"/>
          <w:szCs w:val="24"/>
        </w:rPr>
        <w:t xml:space="preserve">nterwencji, której wzór stanowi Załącznik </w:t>
      </w:r>
      <w:r w:rsidR="00CA1DFC" w:rsidRPr="00FB160B">
        <w:rPr>
          <w:rFonts w:ascii="Times New Roman" w:hAnsi="Times New Roman" w:cs="Times New Roman"/>
          <w:sz w:val="24"/>
          <w:szCs w:val="24"/>
        </w:rPr>
        <w:t>nr</w:t>
      </w:r>
      <w:r w:rsidR="00D61A28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E875AA">
        <w:rPr>
          <w:rFonts w:ascii="Times New Roman" w:hAnsi="Times New Roman" w:cs="Times New Roman"/>
          <w:sz w:val="24"/>
          <w:szCs w:val="24"/>
        </w:rPr>
        <w:t>8</w:t>
      </w:r>
      <w:r w:rsidRPr="00FB160B">
        <w:rPr>
          <w:rFonts w:ascii="Times New Roman" w:hAnsi="Times New Roman" w:cs="Times New Roman"/>
          <w:sz w:val="24"/>
          <w:szCs w:val="24"/>
        </w:rPr>
        <w:t xml:space="preserve"> do niniejszej Polityki. Kartę załącza się do rejestru interwencji prowadzonego przez </w:t>
      </w:r>
      <w:r w:rsidR="00D61A28" w:rsidRPr="00FB160B">
        <w:rPr>
          <w:rFonts w:ascii="Times New Roman" w:hAnsi="Times New Roman" w:cs="Times New Roman"/>
          <w:sz w:val="24"/>
          <w:szCs w:val="24"/>
        </w:rPr>
        <w:t>Poradnię</w:t>
      </w:r>
      <w:r w:rsidR="00FC728E" w:rsidRPr="00FB160B">
        <w:rPr>
          <w:rFonts w:ascii="Times New Roman" w:hAnsi="Times New Roman" w:cs="Times New Roman"/>
          <w:sz w:val="24"/>
          <w:szCs w:val="24"/>
        </w:rPr>
        <w:t xml:space="preserve">, a kopię do </w:t>
      </w:r>
      <w:r w:rsidR="00245011">
        <w:rPr>
          <w:rFonts w:ascii="Times New Roman" w:hAnsi="Times New Roman" w:cs="Times New Roman"/>
          <w:sz w:val="24"/>
          <w:szCs w:val="24"/>
        </w:rPr>
        <w:t>Karty Indywidualnej</w:t>
      </w:r>
      <w:r w:rsidR="00872D87" w:rsidRPr="00FB160B">
        <w:rPr>
          <w:rFonts w:ascii="Times New Roman" w:hAnsi="Times New Roman" w:cs="Times New Roman"/>
          <w:sz w:val="24"/>
          <w:szCs w:val="24"/>
        </w:rPr>
        <w:t xml:space="preserve"> dziecka</w:t>
      </w:r>
      <w:r w:rsidRPr="00FB160B">
        <w:rPr>
          <w:rFonts w:ascii="Times New Roman" w:hAnsi="Times New Roman" w:cs="Times New Roman"/>
          <w:sz w:val="24"/>
          <w:szCs w:val="24"/>
        </w:rPr>
        <w:t>.</w:t>
      </w:r>
    </w:p>
    <w:p w14:paraId="02EFB980" w14:textId="263A6BCC" w:rsidR="00D61A28" w:rsidRPr="00FB160B" w:rsidRDefault="00D61A28" w:rsidP="00083E2B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B160B">
        <w:rPr>
          <w:rFonts w:ascii="Times New Roman" w:hAnsi="Times New Roman" w:cs="Times New Roman"/>
          <w:sz w:val="28"/>
          <w:szCs w:val="28"/>
        </w:rPr>
        <w:t>§ 5.</w:t>
      </w:r>
    </w:p>
    <w:p w14:paraId="70425F0F" w14:textId="7D76FE1E" w:rsidR="00CF298D" w:rsidRDefault="00CF298D" w:rsidP="00083E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W przypadku podejrzenia, że życie dziecka jest zagrożone lub grozi mu ciężki uszczerbek na zdrowiu należy niezwłocznie poinformować odpowiednie służby (</w:t>
      </w:r>
      <w:r w:rsidR="00D92551">
        <w:rPr>
          <w:rFonts w:ascii="Times New Roman" w:hAnsi="Times New Roman" w:cs="Times New Roman"/>
          <w:sz w:val="24"/>
          <w:szCs w:val="24"/>
        </w:rPr>
        <w:t>P</w:t>
      </w:r>
      <w:r w:rsidRPr="00FB160B">
        <w:rPr>
          <w:rFonts w:ascii="Times New Roman" w:hAnsi="Times New Roman" w:cs="Times New Roman"/>
          <w:sz w:val="24"/>
          <w:szCs w:val="24"/>
        </w:rPr>
        <w:t xml:space="preserve">olicja, </w:t>
      </w:r>
      <w:r w:rsidR="00D92551">
        <w:rPr>
          <w:rFonts w:ascii="Times New Roman" w:hAnsi="Times New Roman" w:cs="Times New Roman"/>
          <w:sz w:val="24"/>
          <w:szCs w:val="24"/>
        </w:rPr>
        <w:t>P</w:t>
      </w:r>
      <w:r w:rsidRPr="00FB160B">
        <w:rPr>
          <w:rFonts w:ascii="Times New Roman" w:hAnsi="Times New Roman" w:cs="Times New Roman"/>
          <w:sz w:val="24"/>
          <w:szCs w:val="24"/>
        </w:rPr>
        <w:t xml:space="preserve">ogotowie </w:t>
      </w:r>
      <w:r w:rsidR="00D92551">
        <w:rPr>
          <w:rFonts w:ascii="Times New Roman" w:hAnsi="Times New Roman" w:cs="Times New Roman"/>
          <w:sz w:val="24"/>
          <w:szCs w:val="24"/>
        </w:rPr>
        <w:t>R</w:t>
      </w:r>
      <w:r w:rsidRPr="00FB160B">
        <w:rPr>
          <w:rFonts w:ascii="Times New Roman" w:hAnsi="Times New Roman" w:cs="Times New Roman"/>
          <w:sz w:val="24"/>
          <w:szCs w:val="24"/>
        </w:rPr>
        <w:t>atunkowe), dzwoniąc pod numer 112 lub 99</w:t>
      </w:r>
      <w:r w:rsidR="002C5EB9" w:rsidRPr="00FB160B">
        <w:rPr>
          <w:rFonts w:ascii="Times New Roman" w:hAnsi="Times New Roman" w:cs="Times New Roman"/>
          <w:sz w:val="24"/>
          <w:szCs w:val="24"/>
        </w:rPr>
        <w:t>9</w:t>
      </w:r>
      <w:r w:rsidRPr="00FB160B">
        <w:rPr>
          <w:rFonts w:ascii="Times New Roman" w:hAnsi="Times New Roman" w:cs="Times New Roman"/>
          <w:sz w:val="24"/>
          <w:szCs w:val="24"/>
        </w:rPr>
        <w:t xml:space="preserve"> (pogotowie). Poinformowania służb dokonuje członek personelu, który pierwszy powziął informację o zagrożeniu i następnie wypełnia </w:t>
      </w:r>
      <w:r w:rsidR="00D92551">
        <w:rPr>
          <w:rFonts w:ascii="Times New Roman" w:hAnsi="Times New Roman" w:cs="Times New Roman"/>
          <w:sz w:val="24"/>
          <w:szCs w:val="24"/>
        </w:rPr>
        <w:t>K</w:t>
      </w:r>
      <w:r w:rsidRPr="00FB160B">
        <w:rPr>
          <w:rFonts w:ascii="Times New Roman" w:hAnsi="Times New Roman" w:cs="Times New Roman"/>
          <w:sz w:val="24"/>
          <w:szCs w:val="24"/>
        </w:rPr>
        <w:t xml:space="preserve">artę </w:t>
      </w:r>
      <w:r w:rsidR="00D92551">
        <w:rPr>
          <w:rFonts w:ascii="Times New Roman" w:hAnsi="Times New Roman" w:cs="Times New Roman"/>
          <w:sz w:val="24"/>
          <w:szCs w:val="24"/>
        </w:rPr>
        <w:t>I</w:t>
      </w:r>
      <w:r w:rsidRPr="00FB160B">
        <w:rPr>
          <w:rFonts w:ascii="Times New Roman" w:hAnsi="Times New Roman" w:cs="Times New Roman"/>
          <w:sz w:val="24"/>
          <w:szCs w:val="24"/>
        </w:rPr>
        <w:t>nterwencji.</w:t>
      </w:r>
    </w:p>
    <w:p w14:paraId="2F1CC4DF" w14:textId="767C79FA" w:rsidR="006630FB" w:rsidRPr="00D3216C" w:rsidRDefault="006630FB" w:rsidP="00083E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16C">
        <w:rPr>
          <w:rFonts w:ascii="Times New Roman" w:hAnsi="Times New Roman" w:cs="Times New Roman"/>
          <w:sz w:val="24"/>
          <w:szCs w:val="24"/>
        </w:rPr>
        <w:t xml:space="preserve">W w/w sytuacji </w:t>
      </w:r>
      <w:r w:rsidR="0034306E" w:rsidRPr="00D3216C">
        <w:rPr>
          <w:rFonts w:ascii="Times New Roman" w:hAnsi="Times New Roman" w:cs="Times New Roman"/>
          <w:sz w:val="24"/>
          <w:szCs w:val="24"/>
        </w:rPr>
        <w:t>nie jest wymagana zgoda rodziców na podjęcie powyższych działań.</w:t>
      </w:r>
    </w:p>
    <w:p w14:paraId="370A40B2" w14:textId="4C623F3C" w:rsidR="00CF298D" w:rsidRPr="00315F5D" w:rsidRDefault="00315F5D" w:rsidP="00315F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57454173"/>
      <w:r w:rsidRPr="008D2956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2956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1F60C322" w14:textId="2B4FC54A" w:rsidR="00CF298D" w:rsidRPr="00315F5D" w:rsidRDefault="00CF298D" w:rsidP="00315F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F5D">
        <w:rPr>
          <w:rFonts w:ascii="Times New Roman" w:hAnsi="Times New Roman" w:cs="Times New Roman"/>
          <w:b/>
          <w:bCs/>
          <w:sz w:val="28"/>
          <w:szCs w:val="28"/>
        </w:rPr>
        <w:t>Krzywdzenie przez osobę dorosłą</w:t>
      </w:r>
      <w:r w:rsidR="00BF11F2">
        <w:rPr>
          <w:rFonts w:ascii="Times New Roman" w:hAnsi="Times New Roman" w:cs="Times New Roman"/>
          <w:b/>
          <w:bCs/>
          <w:sz w:val="28"/>
          <w:szCs w:val="28"/>
        </w:rPr>
        <w:t xml:space="preserve"> (niebędącą opiekunem dziecka)</w:t>
      </w:r>
    </w:p>
    <w:p w14:paraId="4F5D4626" w14:textId="491B6DDD" w:rsidR="00D3216C" w:rsidRPr="009F399F" w:rsidRDefault="00D3216C" w:rsidP="00D3216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9F">
        <w:rPr>
          <w:rFonts w:ascii="Times New Roman" w:hAnsi="Times New Roman" w:cs="Times New Roman"/>
          <w:sz w:val="24"/>
          <w:szCs w:val="24"/>
        </w:rPr>
        <w:t xml:space="preserve">Procedura skargowa - w przypadku naruszenia zasad Polityki przez personel Poradni </w:t>
      </w:r>
      <w:r>
        <w:rPr>
          <w:rFonts w:ascii="Times New Roman" w:hAnsi="Times New Roman" w:cs="Times New Roman"/>
          <w:sz w:val="24"/>
          <w:szCs w:val="24"/>
        </w:rPr>
        <w:t>opiekun</w:t>
      </w:r>
      <w:r w:rsidRPr="009F399F">
        <w:rPr>
          <w:rFonts w:ascii="Times New Roman" w:hAnsi="Times New Roman" w:cs="Times New Roman"/>
          <w:sz w:val="24"/>
          <w:szCs w:val="24"/>
        </w:rPr>
        <w:t xml:space="preserve">/dziecko ma prawo zgłosić zaistniały fakt poprzez skrzynkę </w:t>
      </w:r>
      <w:r w:rsidRPr="003E4E22">
        <w:rPr>
          <w:rFonts w:ascii="Times New Roman" w:hAnsi="Times New Roman" w:cs="Times New Roman"/>
          <w:sz w:val="24"/>
          <w:szCs w:val="24"/>
        </w:rPr>
        <w:t xml:space="preserve">e-mail: </w:t>
      </w:r>
      <w:r w:rsidR="003E4E22">
        <w:rPr>
          <w:rFonts w:ascii="Times New Roman" w:hAnsi="Times New Roman" w:cs="Times New Roman"/>
          <w:sz w:val="24"/>
          <w:szCs w:val="24"/>
        </w:rPr>
        <w:t>ochronadzieci</w:t>
      </w:r>
      <w:r w:rsidR="00B07ACC">
        <w:rPr>
          <w:rFonts w:ascii="Times New Roman" w:hAnsi="Times New Roman" w:cs="Times New Roman"/>
          <w:sz w:val="24"/>
          <w:szCs w:val="24"/>
        </w:rPr>
        <w:t>@ppp2.eu</w:t>
      </w:r>
      <w:r w:rsidRPr="003E4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bezpośrednio do Dyrektora Poradni. </w:t>
      </w:r>
      <w:r w:rsidRPr="009F399F">
        <w:rPr>
          <w:rFonts w:ascii="Times New Roman" w:hAnsi="Times New Roman" w:cs="Times New Roman"/>
          <w:sz w:val="24"/>
          <w:szCs w:val="24"/>
        </w:rPr>
        <w:t>Po przyjęciu i</w:t>
      </w:r>
      <w:r w:rsidR="00B07ACC">
        <w:rPr>
          <w:rFonts w:ascii="Times New Roman" w:hAnsi="Times New Roman" w:cs="Times New Roman"/>
          <w:sz w:val="24"/>
          <w:szCs w:val="24"/>
        </w:rPr>
        <w:t> </w:t>
      </w:r>
      <w:r w:rsidRPr="009F399F">
        <w:rPr>
          <w:rFonts w:ascii="Times New Roman" w:hAnsi="Times New Roman" w:cs="Times New Roman"/>
          <w:sz w:val="24"/>
          <w:szCs w:val="24"/>
        </w:rPr>
        <w:t>rozpatrzeniu zgłoszenia zgodnie z obowiązującymi procedurami zainteresowane strony zostaną poinformowane  o toku sprawy.</w:t>
      </w:r>
    </w:p>
    <w:p w14:paraId="141C65BD" w14:textId="1E8EF122" w:rsidR="000D12BF" w:rsidRPr="00FB160B" w:rsidRDefault="00CF298D" w:rsidP="00083E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W przypadku gdy zgłoszono krzywdzenie dziecka</w:t>
      </w:r>
      <w:r w:rsidR="00315F5D" w:rsidRPr="00FB160B">
        <w:rPr>
          <w:rFonts w:ascii="Times New Roman" w:hAnsi="Times New Roman" w:cs="Times New Roman"/>
          <w:sz w:val="24"/>
          <w:szCs w:val="24"/>
        </w:rPr>
        <w:t>,</w:t>
      </w:r>
      <w:r w:rsidRPr="00FB160B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57452069"/>
      <w:r w:rsidR="000738B1">
        <w:rPr>
          <w:rFonts w:ascii="Times New Roman" w:hAnsi="Times New Roman" w:cs="Times New Roman"/>
          <w:sz w:val="24"/>
          <w:szCs w:val="24"/>
        </w:rPr>
        <w:t>pracownik pedagogiczny lub w</w:t>
      </w:r>
      <w:r w:rsidR="002D05B8">
        <w:rPr>
          <w:rFonts w:ascii="Times New Roman" w:hAnsi="Times New Roman" w:cs="Times New Roman"/>
          <w:sz w:val="24"/>
          <w:szCs w:val="24"/>
        </w:rPr>
        <w:t> </w:t>
      </w:r>
      <w:r w:rsidR="000738B1">
        <w:rPr>
          <w:rFonts w:ascii="Times New Roman" w:hAnsi="Times New Roman" w:cs="Times New Roman"/>
          <w:sz w:val="24"/>
          <w:szCs w:val="24"/>
        </w:rPr>
        <w:t>przypadk</w:t>
      </w:r>
      <w:r w:rsidR="005F6300">
        <w:rPr>
          <w:rFonts w:ascii="Times New Roman" w:hAnsi="Times New Roman" w:cs="Times New Roman"/>
          <w:sz w:val="24"/>
          <w:szCs w:val="24"/>
        </w:rPr>
        <w:t>u</w:t>
      </w:r>
      <w:r w:rsidR="000738B1">
        <w:rPr>
          <w:rFonts w:ascii="Times New Roman" w:hAnsi="Times New Roman" w:cs="Times New Roman"/>
          <w:sz w:val="24"/>
          <w:szCs w:val="24"/>
        </w:rPr>
        <w:t xml:space="preserve">, gdy zgłoszenie wpłynęło od pracownika </w:t>
      </w:r>
      <w:r w:rsidR="00992B2D">
        <w:rPr>
          <w:rFonts w:ascii="Times New Roman" w:hAnsi="Times New Roman" w:cs="Times New Roman"/>
          <w:sz w:val="24"/>
          <w:szCs w:val="24"/>
        </w:rPr>
        <w:t xml:space="preserve">obsługi i administracji – wyznaczony </w:t>
      </w:r>
      <w:r w:rsidR="00315F5D" w:rsidRPr="00FB160B">
        <w:rPr>
          <w:rFonts w:ascii="Times New Roman" w:hAnsi="Times New Roman" w:cs="Times New Roman"/>
          <w:sz w:val="24"/>
          <w:szCs w:val="24"/>
        </w:rPr>
        <w:t xml:space="preserve">członek </w:t>
      </w:r>
      <w:bookmarkEnd w:id="5"/>
      <w:r w:rsidR="00992B2D" w:rsidRPr="00276339">
        <w:rPr>
          <w:rFonts w:ascii="Times New Roman" w:hAnsi="Times New Roman" w:cs="Times New Roman"/>
          <w:sz w:val="24"/>
          <w:szCs w:val="24"/>
        </w:rPr>
        <w:t>Zespołu ds. Polityki</w:t>
      </w:r>
      <w:r w:rsidR="006F4D6D">
        <w:rPr>
          <w:rFonts w:ascii="Times New Roman" w:hAnsi="Times New Roman" w:cs="Times New Roman"/>
          <w:sz w:val="24"/>
          <w:szCs w:val="24"/>
        </w:rPr>
        <w:t xml:space="preserve"> –</w:t>
      </w:r>
      <w:r w:rsidR="00992B2D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>przeprowadza</w:t>
      </w:r>
      <w:r w:rsidR="006F4D6D">
        <w:rPr>
          <w:rFonts w:ascii="Times New Roman" w:hAnsi="Times New Roman" w:cs="Times New Roman"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>rozmowę z dzieckiem i innymi osobami mającymi lub mogącymi mieć wiedzę o zdarzeniu i o sytuacji osobistej (rodzinnej, zdrowotnej) dziecka, w szczególności</w:t>
      </w:r>
      <w:r w:rsidR="005444E4" w:rsidRPr="00FB160B">
        <w:rPr>
          <w:rFonts w:ascii="Times New Roman" w:hAnsi="Times New Roman" w:cs="Times New Roman"/>
          <w:sz w:val="24"/>
          <w:szCs w:val="24"/>
        </w:rPr>
        <w:t xml:space="preserve"> z</w:t>
      </w:r>
      <w:r w:rsidRPr="00FB160B">
        <w:rPr>
          <w:rFonts w:ascii="Times New Roman" w:hAnsi="Times New Roman" w:cs="Times New Roman"/>
          <w:sz w:val="24"/>
          <w:szCs w:val="24"/>
        </w:rPr>
        <w:t xml:space="preserve"> jego opiekunami. </w:t>
      </w:r>
      <w:r w:rsidR="00484887" w:rsidRPr="006F4D6D">
        <w:rPr>
          <w:rFonts w:ascii="Times New Roman" w:hAnsi="Times New Roman" w:cs="Times New Roman"/>
          <w:sz w:val="24"/>
          <w:szCs w:val="24"/>
        </w:rPr>
        <w:t>Interwent</w:t>
      </w:r>
      <w:r w:rsidR="005444E4" w:rsidRPr="006B53F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 xml:space="preserve">stara się ustalić przebieg zdarzenia, ale także wpływ zdarzenia na zdrowie psychiczne i fizyczne dziecka. Ustalenia są spisywane </w:t>
      </w:r>
      <w:r w:rsidR="006F4D6D">
        <w:rPr>
          <w:rFonts w:ascii="Times New Roman" w:hAnsi="Times New Roman" w:cs="Times New Roman"/>
          <w:sz w:val="24"/>
          <w:szCs w:val="24"/>
        </w:rPr>
        <w:t>w</w:t>
      </w:r>
      <w:r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71258D">
        <w:rPr>
          <w:rFonts w:ascii="Times New Roman" w:hAnsi="Times New Roman" w:cs="Times New Roman"/>
          <w:sz w:val="24"/>
          <w:szCs w:val="24"/>
        </w:rPr>
        <w:t>K</w:t>
      </w:r>
      <w:r w:rsidRPr="00FB160B">
        <w:rPr>
          <w:rFonts w:ascii="Times New Roman" w:hAnsi="Times New Roman" w:cs="Times New Roman"/>
          <w:sz w:val="24"/>
          <w:szCs w:val="24"/>
        </w:rPr>
        <w:t xml:space="preserve">arcie </w:t>
      </w:r>
      <w:r w:rsidR="0071258D">
        <w:rPr>
          <w:rFonts w:ascii="Times New Roman" w:hAnsi="Times New Roman" w:cs="Times New Roman"/>
          <w:sz w:val="24"/>
          <w:szCs w:val="24"/>
        </w:rPr>
        <w:t>I</w:t>
      </w:r>
      <w:r w:rsidRPr="00FB160B">
        <w:rPr>
          <w:rFonts w:ascii="Times New Roman" w:hAnsi="Times New Roman" w:cs="Times New Roman"/>
          <w:sz w:val="24"/>
          <w:szCs w:val="24"/>
        </w:rPr>
        <w:t>nterwencji.</w:t>
      </w:r>
    </w:p>
    <w:p w14:paraId="2CD98861" w14:textId="35E4A57A" w:rsidR="000D12BF" w:rsidRPr="00FB160B" w:rsidRDefault="000D12BF" w:rsidP="00083E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72">
        <w:rPr>
          <w:rFonts w:ascii="Times New Roman" w:hAnsi="Times New Roman" w:cs="Times New Roman"/>
          <w:sz w:val="24"/>
          <w:szCs w:val="24"/>
        </w:rPr>
        <w:t>Interwent</w:t>
      </w:r>
      <w:r w:rsidR="00CF298D" w:rsidRPr="006B53F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F298D" w:rsidRPr="00FB160B">
        <w:rPr>
          <w:rFonts w:ascii="Times New Roman" w:hAnsi="Times New Roman" w:cs="Times New Roman"/>
          <w:sz w:val="24"/>
          <w:szCs w:val="24"/>
        </w:rPr>
        <w:t>organizuje spotkanie/a z opiekunami dziecka, którym przekazuje informacje o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="00CF298D" w:rsidRPr="00FB160B">
        <w:rPr>
          <w:rFonts w:ascii="Times New Roman" w:hAnsi="Times New Roman" w:cs="Times New Roman"/>
          <w:sz w:val="24"/>
          <w:szCs w:val="24"/>
        </w:rPr>
        <w:t>zdarzeniu oraz o potrzebie/możliwości skorzystania ze specjalistycznego wsparcia, w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="00CF298D" w:rsidRPr="00FB160B">
        <w:rPr>
          <w:rFonts w:ascii="Times New Roman" w:hAnsi="Times New Roman" w:cs="Times New Roman"/>
          <w:sz w:val="24"/>
          <w:szCs w:val="24"/>
        </w:rPr>
        <w:t>tym u innych organizacji lub służb.</w:t>
      </w:r>
    </w:p>
    <w:p w14:paraId="797536D3" w14:textId="51D90A43" w:rsidR="0025638E" w:rsidRPr="00B46F1A" w:rsidRDefault="00CF298D" w:rsidP="00083E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W przypadku, gdy wobec dziecka popełniono przestępstwo</w:t>
      </w:r>
      <w:r w:rsidR="00263572">
        <w:rPr>
          <w:rFonts w:ascii="Times New Roman" w:hAnsi="Times New Roman" w:cs="Times New Roman"/>
          <w:sz w:val="24"/>
          <w:szCs w:val="24"/>
        </w:rPr>
        <w:t>,</w:t>
      </w:r>
      <w:r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71258D">
        <w:rPr>
          <w:rFonts w:ascii="Times New Roman" w:hAnsi="Times New Roman" w:cs="Times New Roman"/>
          <w:sz w:val="24"/>
          <w:szCs w:val="24"/>
        </w:rPr>
        <w:t>D</w:t>
      </w:r>
      <w:r w:rsidR="00DF62E7" w:rsidRPr="00FB160B">
        <w:rPr>
          <w:rFonts w:ascii="Times New Roman" w:hAnsi="Times New Roman" w:cs="Times New Roman"/>
          <w:sz w:val="24"/>
          <w:szCs w:val="24"/>
        </w:rPr>
        <w:t>yrek</w:t>
      </w:r>
      <w:r w:rsidR="0071258D">
        <w:rPr>
          <w:rFonts w:ascii="Times New Roman" w:hAnsi="Times New Roman" w:cs="Times New Roman"/>
          <w:sz w:val="24"/>
          <w:szCs w:val="24"/>
        </w:rPr>
        <w:t>tor</w:t>
      </w:r>
      <w:r w:rsidR="00DF62E7" w:rsidRPr="00FB160B">
        <w:rPr>
          <w:rFonts w:ascii="Times New Roman" w:hAnsi="Times New Roman" w:cs="Times New Roman"/>
          <w:sz w:val="24"/>
          <w:szCs w:val="24"/>
        </w:rPr>
        <w:t xml:space="preserve"> Poradni</w:t>
      </w:r>
      <w:r w:rsidR="00582D30">
        <w:rPr>
          <w:rFonts w:ascii="Times New Roman" w:hAnsi="Times New Roman" w:cs="Times New Roman"/>
          <w:sz w:val="24"/>
          <w:szCs w:val="24"/>
        </w:rPr>
        <w:t xml:space="preserve"> składa </w:t>
      </w:r>
      <w:r w:rsidRPr="00FB160B">
        <w:rPr>
          <w:rFonts w:ascii="Times New Roman" w:hAnsi="Times New Roman" w:cs="Times New Roman"/>
          <w:sz w:val="24"/>
          <w:szCs w:val="24"/>
        </w:rPr>
        <w:t xml:space="preserve">zawiadomienie o możliwości popełnienia przestępstwa </w:t>
      </w:r>
      <w:r w:rsidR="00B46F1A">
        <w:rPr>
          <w:rFonts w:ascii="Times New Roman" w:hAnsi="Times New Roman" w:cs="Times New Roman"/>
          <w:sz w:val="24"/>
          <w:szCs w:val="24"/>
        </w:rPr>
        <w:t xml:space="preserve">do </w:t>
      </w:r>
      <w:r w:rsidRPr="00B46F1A">
        <w:rPr>
          <w:rFonts w:ascii="Times New Roman" w:hAnsi="Times New Roman" w:cs="Times New Roman"/>
          <w:sz w:val="24"/>
          <w:szCs w:val="24"/>
        </w:rPr>
        <w:t xml:space="preserve">właściwej miejscowo </w:t>
      </w:r>
      <w:r w:rsidR="0071258D">
        <w:rPr>
          <w:rFonts w:ascii="Times New Roman" w:hAnsi="Times New Roman" w:cs="Times New Roman"/>
          <w:sz w:val="24"/>
          <w:szCs w:val="24"/>
        </w:rPr>
        <w:t>P</w:t>
      </w:r>
      <w:r w:rsidRPr="00B46F1A">
        <w:rPr>
          <w:rFonts w:ascii="Times New Roman" w:hAnsi="Times New Roman" w:cs="Times New Roman"/>
          <w:sz w:val="24"/>
          <w:szCs w:val="24"/>
        </w:rPr>
        <w:t xml:space="preserve">olicji lub </w:t>
      </w:r>
      <w:r w:rsidR="0071258D">
        <w:rPr>
          <w:rFonts w:ascii="Times New Roman" w:hAnsi="Times New Roman" w:cs="Times New Roman"/>
          <w:sz w:val="24"/>
          <w:szCs w:val="24"/>
        </w:rPr>
        <w:t>P</w:t>
      </w:r>
      <w:r w:rsidRPr="00B46F1A">
        <w:rPr>
          <w:rFonts w:ascii="Times New Roman" w:hAnsi="Times New Roman" w:cs="Times New Roman"/>
          <w:sz w:val="24"/>
          <w:szCs w:val="24"/>
        </w:rPr>
        <w:t>rokuratury.</w:t>
      </w:r>
    </w:p>
    <w:p w14:paraId="2F1CF36F" w14:textId="7159D866" w:rsidR="0025638E" w:rsidRPr="00FB160B" w:rsidRDefault="00CF298D" w:rsidP="00083E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W przypadku, gdy z rozmowy z opiekunami wynika, że nie są oni zainteresowani pomocą dziecku, ignorują zdarzenie lub w inny sposób nie wspierają dziecka, które doświadczyło </w:t>
      </w:r>
      <w:r w:rsidRPr="00FB160B">
        <w:rPr>
          <w:rFonts w:ascii="Times New Roman" w:hAnsi="Times New Roman" w:cs="Times New Roman"/>
          <w:sz w:val="24"/>
          <w:szCs w:val="24"/>
        </w:rPr>
        <w:lastRenderedPageBreak/>
        <w:t>krzywdzenia</w:t>
      </w:r>
      <w:r w:rsidR="008F101F">
        <w:rPr>
          <w:rFonts w:ascii="Times New Roman" w:hAnsi="Times New Roman" w:cs="Times New Roman"/>
          <w:sz w:val="24"/>
          <w:szCs w:val="24"/>
        </w:rPr>
        <w:t>,</w:t>
      </w:r>
      <w:r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25638E" w:rsidRPr="00B03EE7">
        <w:rPr>
          <w:rFonts w:ascii="Times New Roman" w:hAnsi="Times New Roman" w:cs="Times New Roman"/>
          <w:sz w:val="24"/>
          <w:szCs w:val="24"/>
        </w:rPr>
        <w:t>Interwent</w:t>
      </w:r>
      <w:r w:rsidR="00AF11B6">
        <w:rPr>
          <w:rFonts w:ascii="Times New Roman" w:hAnsi="Times New Roman" w:cs="Times New Roman"/>
          <w:sz w:val="24"/>
          <w:szCs w:val="24"/>
        </w:rPr>
        <w:t xml:space="preserve"> przekazuje informację</w:t>
      </w:r>
      <w:r w:rsidR="00311487">
        <w:rPr>
          <w:rFonts w:ascii="Times New Roman" w:hAnsi="Times New Roman" w:cs="Times New Roman"/>
          <w:sz w:val="24"/>
          <w:szCs w:val="24"/>
        </w:rPr>
        <w:t xml:space="preserve"> do Dyrektora Poradni, który</w:t>
      </w:r>
      <w:r w:rsidRPr="00FB160B">
        <w:rPr>
          <w:rFonts w:ascii="Times New Roman" w:hAnsi="Times New Roman" w:cs="Times New Roman"/>
          <w:sz w:val="24"/>
          <w:szCs w:val="24"/>
        </w:rPr>
        <w:t xml:space="preserve"> sporządza wniosek o wgląd w sytuację rodziny</w:t>
      </w:r>
      <w:r w:rsidR="00311487">
        <w:rPr>
          <w:rFonts w:ascii="Times New Roman" w:hAnsi="Times New Roman" w:cs="Times New Roman"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 xml:space="preserve">do właściwego </w:t>
      </w:r>
      <w:r w:rsidR="00311487">
        <w:rPr>
          <w:rFonts w:ascii="Times New Roman" w:hAnsi="Times New Roman" w:cs="Times New Roman"/>
          <w:sz w:val="24"/>
          <w:szCs w:val="24"/>
        </w:rPr>
        <w:t>S</w:t>
      </w:r>
      <w:r w:rsidRPr="00FB160B">
        <w:rPr>
          <w:rFonts w:ascii="Times New Roman" w:hAnsi="Times New Roman" w:cs="Times New Roman"/>
          <w:sz w:val="24"/>
          <w:szCs w:val="24"/>
        </w:rPr>
        <w:t xml:space="preserve">ądu </w:t>
      </w:r>
      <w:r w:rsidR="00311487">
        <w:rPr>
          <w:rFonts w:ascii="Times New Roman" w:hAnsi="Times New Roman" w:cs="Times New Roman"/>
          <w:sz w:val="24"/>
          <w:szCs w:val="24"/>
        </w:rPr>
        <w:t>R</w:t>
      </w:r>
      <w:r w:rsidRPr="00FB160B">
        <w:rPr>
          <w:rFonts w:ascii="Times New Roman" w:hAnsi="Times New Roman" w:cs="Times New Roman"/>
          <w:sz w:val="24"/>
          <w:szCs w:val="24"/>
        </w:rPr>
        <w:t>odzinneg</w:t>
      </w:r>
      <w:r w:rsidR="004C44B8">
        <w:rPr>
          <w:rFonts w:ascii="Times New Roman" w:hAnsi="Times New Roman" w:cs="Times New Roman"/>
          <w:sz w:val="24"/>
          <w:szCs w:val="24"/>
        </w:rPr>
        <w:t>o</w:t>
      </w:r>
      <w:r w:rsidR="00B46F1A">
        <w:rPr>
          <w:rFonts w:ascii="Times New Roman" w:hAnsi="Times New Roman" w:cs="Times New Roman"/>
          <w:sz w:val="24"/>
          <w:szCs w:val="24"/>
        </w:rPr>
        <w:t>.</w:t>
      </w:r>
    </w:p>
    <w:p w14:paraId="4C78A370" w14:textId="77F6C31E" w:rsidR="006B6B68" w:rsidRPr="00FB160B" w:rsidRDefault="00CF298D" w:rsidP="00083E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W przypadku</w:t>
      </w:r>
      <w:r w:rsidR="00A14745">
        <w:rPr>
          <w:rFonts w:ascii="Times New Roman" w:hAnsi="Times New Roman" w:cs="Times New Roman"/>
          <w:sz w:val="24"/>
          <w:szCs w:val="24"/>
        </w:rPr>
        <w:t>,</w:t>
      </w:r>
      <w:r w:rsidRPr="00FB160B">
        <w:rPr>
          <w:rFonts w:ascii="Times New Roman" w:hAnsi="Times New Roman" w:cs="Times New Roman"/>
          <w:sz w:val="24"/>
          <w:szCs w:val="24"/>
        </w:rPr>
        <w:t xml:space="preserve"> gdy zgłoszono krzywdzenie dziecka przez członka personelu </w:t>
      </w:r>
      <w:r w:rsidR="006B6B68" w:rsidRPr="00FB160B">
        <w:rPr>
          <w:rFonts w:ascii="Times New Roman" w:hAnsi="Times New Roman" w:cs="Times New Roman"/>
          <w:sz w:val="24"/>
          <w:szCs w:val="24"/>
        </w:rPr>
        <w:t>Poradni</w:t>
      </w:r>
      <w:r w:rsidRPr="00FB160B">
        <w:rPr>
          <w:rFonts w:ascii="Times New Roman" w:hAnsi="Times New Roman" w:cs="Times New Roman"/>
          <w:sz w:val="24"/>
          <w:szCs w:val="24"/>
        </w:rPr>
        <w:t xml:space="preserve">, wówczas osoba ta zostaje odsunięta od wszelkich form kontaktu z dziećmi (nie tylko </w:t>
      </w:r>
      <w:r w:rsidR="006B6B68" w:rsidRPr="00FB160B">
        <w:rPr>
          <w:rFonts w:ascii="Times New Roman" w:hAnsi="Times New Roman" w:cs="Times New Roman"/>
          <w:sz w:val="24"/>
          <w:szCs w:val="24"/>
        </w:rPr>
        <w:t>z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Pr="00FB160B">
        <w:rPr>
          <w:rFonts w:ascii="Times New Roman" w:hAnsi="Times New Roman" w:cs="Times New Roman"/>
          <w:sz w:val="24"/>
          <w:szCs w:val="24"/>
        </w:rPr>
        <w:t>dzieckiem pokrzywdzonym) do czasu wyjaśnienia sprawy.</w:t>
      </w:r>
    </w:p>
    <w:p w14:paraId="7D41F4BF" w14:textId="308292ED" w:rsidR="00230B71" w:rsidRDefault="00CF298D" w:rsidP="00083E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W przypadku gdy członek personelu </w:t>
      </w:r>
      <w:r w:rsidR="006B6B68" w:rsidRPr="00FB160B">
        <w:rPr>
          <w:rFonts w:ascii="Times New Roman" w:hAnsi="Times New Roman" w:cs="Times New Roman"/>
          <w:sz w:val="24"/>
          <w:szCs w:val="24"/>
        </w:rPr>
        <w:t>Poradni</w:t>
      </w:r>
      <w:r w:rsidRPr="00FB160B">
        <w:rPr>
          <w:rFonts w:ascii="Times New Roman" w:hAnsi="Times New Roman" w:cs="Times New Roman"/>
          <w:sz w:val="24"/>
          <w:szCs w:val="24"/>
        </w:rPr>
        <w:t xml:space="preserve"> dopuścił się wobec dziecka innej formy krzywdzenia niż popełnienie przestępstwa na jego szkodę, </w:t>
      </w:r>
      <w:r w:rsidR="004F6DBA">
        <w:rPr>
          <w:rFonts w:ascii="Times New Roman" w:hAnsi="Times New Roman" w:cs="Times New Roman"/>
          <w:sz w:val="24"/>
          <w:szCs w:val="24"/>
        </w:rPr>
        <w:t>Dyrektor Poradni</w:t>
      </w:r>
      <w:r w:rsidR="008B2C8F"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>powin</w:t>
      </w:r>
      <w:r w:rsidR="006B6B68" w:rsidRPr="00FB160B">
        <w:rPr>
          <w:rFonts w:ascii="Times New Roman" w:hAnsi="Times New Roman" w:cs="Times New Roman"/>
          <w:sz w:val="24"/>
          <w:szCs w:val="24"/>
        </w:rPr>
        <w:t>ien</w:t>
      </w:r>
      <w:r w:rsidRPr="00FB160B">
        <w:rPr>
          <w:rFonts w:ascii="Times New Roman" w:hAnsi="Times New Roman" w:cs="Times New Roman"/>
          <w:sz w:val="24"/>
          <w:szCs w:val="24"/>
        </w:rPr>
        <w:t xml:space="preserve"> zbadać wszystkie okoliczności sprawy, w szczególności wysłuchać osobę podejrzewaną o</w:t>
      </w:r>
      <w:r w:rsidR="00616A9E">
        <w:rPr>
          <w:rFonts w:ascii="Times New Roman" w:hAnsi="Times New Roman" w:cs="Times New Roman"/>
          <w:sz w:val="24"/>
          <w:szCs w:val="24"/>
        </w:rPr>
        <w:t> </w:t>
      </w:r>
      <w:r w:rsidRPr="00FB160B">
        <w:rPr>
          <w:rFonts w:ascii="Times New Roman" w:hAnsi="Times New Roman" w:cs="Times New Roman"/>
          <w:sz w:val="24"/>
          <w:szCs w:val="24"/>
        </w:rPr>
        <w:t xml:space="preserve">krzywdzenie, dziecko oraz innych świadków zdarzenia. </w:t>
      </w:r>
    </w:p>
    <w:p w14:paraId="120655C3" w14:textId="7D3535F4" w:rsidR="000264B8" w:rsidRDefault="00CF298D" w:rsidP="00083E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W sytuacji</w:t>
      </w:r>
      <w:r w:rsidR="008D7E17">
        <w:rPr>
          <w:rFonts w:ascii="Times New Roman" w:hAnsi="Times New Roman" w:cs="Times New Roman"/>
          <w:sz w:val="24"/>
          <w:szCs w:val="24"/>
        </w:rPr>
        <w:t>,</w:t>
      </w:r>
      <w:r w:rsidRPr="00FB160B">
        <w:rPr>
          <w:rFonts w:ascii="Times New Roman" w:hAnsi="Times New Roman" w:cs="Times New Roman"/>
          <w:sz w:val="24"/>
          <w:szCs w:val="24"/>
        </w:rPr>
        <w:t xml:space="preserve"> gdy naruszenie dobra dziecka jest znaczne, w szczególności gdy doszło do dyskryminacji lub naruszenia godności dziecka, </w:t>
      </w:r>
      <w:r w:rsidR="008D7E17">
        <w:rPr>
          <w:rFonts w:ascii="Times New Roman" w:hAnsi="Times New Roman" w:cs="Times New Roman"/>
          <w:sz w:val="24"/>
          <w:szCs w:val="24"/>
        </w:rPr>
        <w:t>D</w:t>
      </w:r>
      <w:r w:rsidR="00230B71" w:rsidRPr="00FB160B">
        <w:rPr>
          <w:rFonts w:ascii="Times New Roman" w:hAnsi="Times New Roman" w:cs="Times New Roman"/>
          <w:sz w:val="24"/>
          <w:szCs w:val="24"/>
        </w:rPr>
        <w:t xml:space="preserve">yrektor Poradni </w:t>
      </w:r>
      <w:r w:rsidR="00230B71">
        <w:rPr>
          <w:rFonts w:ascii="Times New Roman" w:hAnsi="Times New Roman" w:cs="Times New Roman"/>
          <w:sz w:val="24"/>
          <w:szCs w:val="24"/>
        </w:rPr>
        <w:t>za</w:t>
      </w:r>
      <w:r w:rsidR="00230B71" w:rsidRPr="00FB160B">
        <w:rPr>
          <w:rFonts w:ascii="Times New Roman" w:hAnsi="Times New Roman" w:cs="Times New Roman"/>
          <w:sz w:val="24"/>
          <w:szCs w:val="24"/>
        </w:rPr>
        <w:t>wiad</w:t>
      </w:r>
      <w:r w:rsidR="00230B71">
        <w:rPr>
          <w:rFonts w:ascii="Times New Roman" w:hAnsi="Times New Roman" w:cs="Times New Roman"/>
          <w:sz w:val="24"/>
          <w:szCs w:val="24"/>
        </w:rPr>
        <w:t>amia</w:t>
      </w:r>
      <w:r w:rsidR="00230B71" w:rsidRPr="00FB160B">
        <w:rPr>
          <w:rFonts w:ascii="Times New Roman" w:hAnsi="Times New Roman" w:cs="Times New Roman"/>
          <w:sz w:val="24"/>
          <w:szCs w:val="24"/>
        </w:rPr>
        <w:t xml:space="preserve"> Rzecznika Dyscyplinarnego</w:t>
      </w:r>
      <w:r w:rsidR="00230B71">
        <w:rPr>
          <w:rFonts w:ascii="Times New Roman" w:hAnsi="Times New Roman" w:cs="Times New Roman"/>
          <w:sz w:val="24"/>
          <w:szCs w:val="24"/>
        </w:rPr>
        <w:t>.</w:t>
      </w:r>
    </w:p>
    <w:p w14:paraId="66EBE0B8" w14:textId="2E6B744E" w:rsidR="0034066D" w:rsidRPr="00FB160B" w:rsidRDefault="00CF298D" w:rsidP="00083E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Jeżeli osoba, która dopuściła się krzywdzenia, nie jest bezpośrednio zatrudniona przez </w:t>
      </w:r>
      <w:r w:rsidR="0034066D" w:rsidRPr="00FB160B">
        <w:rPr>
          <w:rFonts w:ascii="Times New Roman" w:hAnsi="Times New Roman" w:cs="Times New Roman"/>
          <w:sz w:val="24"/>
          <w:szCs w:val="24"/>
        </w:rPr>
        <w:t>Poradnię</w:t>
      </w:r>
      <w:r w:rsidRPr="00FB160B">
        <w:rPr>
          <w:rFonts w:ascii="Times New Roman" w:hAnsi="Times New Roman" w:cs="Times New Roman"/>
          <w:sz w:val="24"/>
          <w:szCs w:val="24"/>
        </w:rPr>
        <w:t xml:space="preserve">, lecz przez podmiot trzeci, wówczas </w:t>
      </w:r>
      <w:r w:rsidR="00CA293F">
        <w:rPr>
          <w:rFonts w:ascii="Times New Roman" w:hAnsi="Times New Roman" w:cs="Times New Roman"/>
          <w:sz w:val="24"/>
          <w:szCs w:val="24"/>
        </w:rPr>
        <w:t>Dyrektor</w:t>
      </w:r>
      <w:r w:rsidR="00AE5556">
        <w:rPr>
          <w:rFonts w:ascii="Times New Roman" w:hAnsi="Times New Roman" w:cs="Times New Roman"/>
          <w:sz w:val="24"/>
          <w:szCs w:val="24"/>
        </w:rPr>
        <w:t xml:space="preserve"> </w:t>
      </w:r>
      <w:r w:rsidRPr="00FB160B">
        <w:rPr>
          <w:rFonts w:ascii="Times New Roman" w:hAnsi="Times New Roman" w:cs="Times New Roman"/>
          <w:sz w:val="24"/>
          <w:szCs w:val="24"/>
        </w:rPr>
        <w:t>zakaz</w:t>
      </w:r>
      <w:r w:rsidR="00CA52D5">
        <w:rPr>
          <w:rFonts w:ascii="Times New Roman" w:hAnsi="Times New Roman" w:cs="Times New Roman"/>
          <w:sz w:val="24"/>
          <w:szCs w:val="24"/>
        </w:rPr>
        <w:t>uje</w:t>
      </w:r>
      <w:r w:rsidRPr="00FB160B">
        <w:rPr>
          <w:rFonts w:ascii="Times New Roman" w:hAnsi="Times New Roman" w:cs="Times New Roman"/>
          <w:sz w:val="24"/>
          <w:szCs w:val="24"/>
        </w:rPr>
        <w:t xml:space="preserve"> wstępu tej osob</w:t>
      </w:r>
      <w:r w:rsidR="00B1747B">
        <w:rPr>
          <w:rFonts w:ascii="Times New Roman" w:hAnsi="Times New Roman" w:cs="Times New Roman"/>
          <w:sz w:val="24"/>
          <w:szCs w:val="24"/>
        </w:rPr>
        <w:t>ie</w:t>
      </w:r>
      <w:r w:rsidRPr="00FB160B">
        <w:rPr>
          <w:rFonts w:ascii="Times New Roman" w:hAnsi="Times New Roman" w:cs="Times New Roman"/>
          <w:sz w:val="24"/>
          <w:szCs w:val="24"/>
        </w:rPr>
        <w:t xml:space="preserve"> na teren </w:t>
      </w:r>
      <w:r w:rsidR="0034066D" w:rsidRPr="00FB160B">
        <w:rPr>
          <w:rFonts w:ascii="Times New Roman" w:hAnsi="Times New Roman" w:cs="Times New Roman"/>
          <w:sz w:val="24"/>
          <w:szCs w:val="24"/>
        </w:rPr>
        <w:t>Poradni</w:t>
      </w:r>
      <w:r w:rsidRPr="00FB160B">
        <w:rPr>
          <w:rFonts w:ascii="Times New Roman" w:hAnsi="Times New Roman" w:cs="Times New Roman"/>
          <w:sz w:val="24"/>
          <w:szCs w:val="24"/>
        </w:rPr>
        <w:t>, a w razie potrzeby rozwiąz</w:t>
      </w:r>
      <w:r w:rsidR="00CA52D5">
        <w:rPr>
          <w:rFonts w:ascii="Times New Roman" w:hAnsi="Times New Roman" w:cs="Times New Roman"/>
          <w:sz w:val="24"/>
          <w:szCs w:val="24"/>
        </w:rPr>
        <w:t>uje</w:t>
      </w:r>
      <w:r w:rsidRPr="00FB160B">
        <w:rPr>
          <w:rFonts w:ascii="Times New Roman" w:hAnsi="Times New Roman" w:cs="Times New Roman"/>
          <w:sz w:val="24"/>
          <w:szCs w:val="24"/>
        </w:rPr>
        <w:t xml:space="preserve"> umowę z instytucją współpracującą.</w:t>
      </w:r>
    </w:p>
    <w:p w14:paraId="71171BB5" w14:textId="7E7AD76E" w:rsidR="00D3216C" w:rsidRPr="00D3216C" w:rsidRDefault="00CF298D" w:rsidP="00D3216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Wszystkie osoby, które w związku z wykonywaniem obowiązków służbowych powzięły informację o krzywdzeniu dziecka lub informacje z tym związane, są zobowiązane do zachowania tych informacji w tajemnicy, wyłączając informacje przekazywane uprawnionym instytucjom w ramach działań interwencyjnych.</w:t>
      </w:r>
    </w:p>
    <w:p w14:paraId="49E3E846" w14:textId="7CEF648D" w:rsidR="00CF298D" w:rsidRPr="00FB160B" w:rsidRDefault="00CF298D" w:rsidP="00083E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W przypadku</w:t>
      </w:r>
      <w:r w:rsidR="0034066D" w:rsidRPr="00FB160B">
        <w:rPr>
          <w:rFonts w:ascii="Times New Roman" w:hAnsi="Times New Roman" w:cs="Times New Roman"/>
          <w:sz w:val="24"/>
          <w:szCs w:val="24"/>
        </w:rPr>
        <w:t>,</w:t>
      </w:r>
      <w:r w:rsidRPr="00FB160B">
        <w:rPr>
          <w:rFonts w:ascii="Times New Roman" w:hAnsi="Times New Roman" w:cs="Times New Roman"/>
          <w:sz w:val="24"/>
          <w:szCs w:val="24"/>
        </w:rPr>
        <w:t xml:space="preserve"> gdy podejrzenie zagrożenia bezpieczeństwa dziecka zgłosili opiekunowie dziecka, a podejrzenie to nie zostało potwierdzone, należy o tym fakcie poinformować opiekunów dziecka na piśmie.</w:t>
      </w:r>
    </w:p>
    <w:p w14:paraId="48E5085D" w14:textId="71569923" w:rsidR="00CD2728" w:rsidRDefault="006D7E77" w:rsidP="00083E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39">
        <w:rPr>
          <w:rFonts w:ascii="Times New Roman" w:hAnsi="Times New Roman" w:cs="Times New Roman"/>
          <w:sz w:val="24"/>
          <w:szCs w:val="24"/>
        </w:rPr>
        <w:t>Zesp</w:t>
      </w:r>
      <w:r w:rsidR="00243ACE">
        <w:rPr>
          <w:rFonts w:ascii="Times New Roman" w:hAnsi="Times New Roman" w:cs="Times New Roman"/>
          <w:sz w:val="24"/>
          <w:szCs w:val="24"/>
        </w:rPr>
        <w:t>ół</w:t>
      </w:r>
      <w:r w:rsidRPr="00276339">
        <w:rPr>
          <w:rFonts w:ascii="Times New Roman" w:hAnsi="Times New Roman" w:cs="Times New Roman"/>
          <w:sz w:val="24"/>
          <w:szCs w:val="24"/>
        </w:rPr>
        <w:t xml:space="preserve"> ds. Polityki</w:t>
      </w:r>
      <w:r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F04450" w:rsidRPr="00FB160B">
        <w:rPr>
          <w:rFonts w:ascii="Times New Roman" w:hAnsi="Times New Roman" w:cs="Times New Roman"/>
          <w:sz w:val="24"/>
          <w:szCs w:val="24"/>
        </w:rPr>
        <w:t>prowadzi rejestr zgłoszeń krzywdzenia dzieci</w:t>
      </w:r>
      <w:r w:rsidR="002F68D1" w:rsidRPr="00FB160B">
        <w:rPr>
          <w:rFonts w:ascii="Times New Roman" w:hAnsi="Times New Roman" w:cs="Times New Roman"/>
          <w:sz w:val="24"/>
          <w:szCs w:val="24"/>
        </w:rPr>
        <w:t xml:space="preserve"> na terenie Poradni lub w</w:t>
      </w:r>
      <w:r w:rsidR="00150392">
        <w:rPr>
          <w:rFonts w:ascii="Times New Roman" w:hAnsi="Times New Roman" w:cs="Times New Roman"/>
          <w:sz w:val="24"/>
          <w:szCs w:val="24"/>
        </w:rPr>
        <w:t> </w:t>
      </w:r>
      <w:r w:rsidR="002F68D1" w:rsidRPr="00FB160B">
        <w:rPr>
          <w:rFonts w:ascii="Times New Roman" w:hAnsi="Times New Roman" w:cs="Times New Roman"/>
          <w:sz w:val="24"/>
          <w:szCs w:val="24"/>
        </w:rPr>
        <w:t>związku z działaniami Poradni.</w:t>
      </w:r>
    </w:p>
    <w:p w14:paraId="3CA5BC33" w14:textId="18AAF00B" w:rsidR="00F04450" w:rsidRPr="006D7E77" w:rsidRDefault="00D80FC0" w:rsidP="00083E2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77">
        <w:rPr>
          <w:rFonts w:ascii="Times New Roman" w:hAnsi="Times New Roman" w:cs="Times New Roman"/>
          <w:sz w:val="24"/>
          <w:szCs w:val="24"/>
        </w:rPr>
        <w:t xml:space="preserve">W/w rejestr jest przechowywany </w:t>
      </w:r>
      <w:r w:rsidR="00964CDD" w:rsidRPr="006D7E77">
        <w:rPr>
          <w:rFonts w:ascii="Times New Roman" w:hAnsi="Times New Roman" w:cs="Times New Roman"/>
          <w:sz w:val="24"/>
          <w:szCs w:val="24"/>
        </w:rPr>
        <w:t xml:space="preserve">zgodnie z zasadami </w:t>
      </w:r>
      <w:r w:rsidR="009D659C" w:rsidRPr="006D7E77">
        <w:rPr>
          <w:rFonts w:ascii="Times New Roman" w:hAnsi="Times New Roman" w:cs="Times New Roman"/>
          <w:sz w:val="24"/>
          <w:szCs w:val="24"/>
        </w:rPr>
        <w:t>Regulaminu Ochrony Danych Osobowych (zał</w:t>
      </w:r>
      <w:r w:rsidR="00CA3CBE" w:rsidRPr="006D7E77">
        <w:rPr>
          <w:rFonts w:ascii="Times New Roman" w:hAnsi="Times New Roman" w:cs="Times New Roman"/>
          <w:sz w:val="24"/>
          <w:szCs w:val="24"/>
        </w:rPr>
        <w:t>ącznik nr 9).</w:t>
      </w:r>
    </w:p>
    <w:p w14:paraId="726D74D2" w14:textId="6345BCDD" w:rsidR="0034066D" w:rsidRPr="00315F5D" w:rsidRDefault="0034066D" w:rsidP="00340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956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2956">
        <w:rPr>
          <w:rFonts w:ascii="Times New Roman" w:hAnsi="Times New Roman" w:cs="Times New Roman"/>
          <w:sz w:val="28"/>
          <w:szCs w:val="28"/>
        </w:rPr>
        <w:t>.</w:t>
      </w:r>
    </w:p>
    <w:p w14:paraId="712A120B" w14:textId="77777777" w:rsidR="00CF298D" w:rsidRPr="0034066D" w:rsidRDefault="00CF298D" w:rsidP="00340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66D">
        <w:rPr>
          <w:rFonts w:ascii="Times New Roman" w:hAnsi="Times New Roman" w:cs="Times New Roman"/>
          <w:b/>
          <w:bCs/>
          <w:sz w:val="28"/>
          <w:szCs w:val="28"/>
        </w:rPr>
        <w:t>Krzywdzenie rówieśnicze</w:t>
      </w:r>
    </w:p>
    <w:p w14:paraId="3916CF94" w14:textId="6F8D1B0A" w:rsidR="000226A5" w:rsidRPr="00FB160B" w:rsidRDefault="00CF298D" w:rsidP="00083E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W przypadku podejrzenia krzywdzenia dziecka przez inne dziecko przebywające w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="0034066D" w:rsidRPr="00FB160B">
        <w:rPr>
          <w:rFonts w:ascii="Times New Roman" w:hAnsi="Times New Roman" w:cs="Times New Roman"/>
          <w:sz w:val="24"/>
          <w:szCs w:val="24"/>
        </w:rPr>
        <w:t>Poradni</w:t>
      </w:r>
      <w:r w:rsidRPr="00FB160B">
        <w:rPr>
          <w:rFonts w:ascii="Times New Roman" w:hAnsi="Times New Roman" w:cs="Times New Roman"/>
          <w:sz w:val="24"/>
          <w:szCs w:val="24"/>
        </w:rPr>
        <w:t xml:space="preserve"> (np. na zajęciach grupowych) należy przeprowadzić rozmowę z dzieckiem podejrzewanym o krzywdzenie oraz </w:t>
      </w:r>
      <w:r w:rsidR="0034066D" w:rsidRPr="00FB160B">
        <w:rPr>
          <w:rFonts w:ascii="Times New Roman" w:hAnsi="Times New Roman" w:cs="Times New Roman"/>
          <w:sz w:val="24"/>
          <w:szCs w:val="24"/>
        </w:rPr>
        <w:t xml:space="preserve">z </w:t>
      </w:r>
      <w:r w:rsidRPr="00FB160B">
        <w:rPr>
          <w:rFonts w:ascii="Times New Roman" w:hAnsi="Times New Roman" w:cs="Times New Roman"/>
          <w:sz w:val="24"/>
          <w:szCs w:val="24"/>
        </w:rPr>
        <w:t xml:space="preserve">jego opiekunami, a także oddzielnie z dzieckiem poddawanym krzywdzeniu i jego opiekunami. Ponadto należy porozmawiać z innymi osobami mającymi wiedzę o zdarzeniu. W trakcie rozmów należy dążyć do ustalenia przebiegu zdarzenia, a także wpływu zdarzenia na zdrowie psychiczne i fizyczne dziecka krzywdzonego. Ustalenia są spisywane </w:t>
      </w:r>
      <w:r w:rsidR="00204DB1">
        <w:rPr>
          <w:rFonts w:ascii="Times New Roman" w:hAnsi="Times New Roman" w:cs="Times New Roman"/>
          <w:sz w:val="24"/>
          <w:szCs w:val="24"/>
        </w:rPr>
        <w:t>w</w:t>
      </w:r>
      <w:r w:rsidRPr="00FB160B">
        <w:rPr>
          <w:rFonts w:ascii="Times New Roman" w:hAnsi="Times New Roman" w:cs="Times New Roman"/>
          <w:sz w:val="24"/>
          <w:szCs w:val="24"/>
        </w:rPr>
        <w:t xml:space="preserve"> </w:t>
      </w:r>
      <w:r w:rsidR="00685E15">
        <w:rPr>
          <w:rFonts w:ascii="Times New Roman" w:hAnsi="Times New Roman" w:cs="Times New Roman"/>
          <w:sz w:val="24"/>
          <w:szCs w:val="24"/>
        </w:rPr>
        <w:t>K</w:t>
      </w:r>
      <w:r w:rsidRPr="00FB160B">
        <w:rPr>
          <w:rFonts w:ascii="Times New Roman" w:hAnsi="Times New Roman" w:cs="Times New Roman"/>
          <w:sz w:val="24"/>
          <w:szCs w:val="24"/>
        </w:rPr>
        <w:t xml:space="preserve">arcie </w:t>
      </w:r>
      <w:r w:rsidR="00685E15">
        <w:rPr>
          <w:rFonts w:ascii="Times New Roman" w:hAnsi="Times New Roman" w:cs="Times New Roman"/>
          <w:sz w:val="24"/>
          <w:szCs w:val="24"/>
        </w:rPr>
        <w:t>I</w:t>
      </w:r>
      <w:r w:rsidRPr="00FB160B">
        <w:rPr>
          <w:rFonts w:ascii="Times New Roman" w:hAnsi="Times New Roman" w:cs="Times New Roman"/>
          <w:sz w:val="24"/>
          <w:szCs w:val="24"/>
        </w:rPr>
        <w:t xml:space="preserve">nterwencji. Dla dziecka krzywdzącego oraz krzywdzonego sporządza się oddzielne </w:t>
      </w:r>
      <w:r w:rsidR="00685E15">
        <w:rPr>
          <w:rFonts w:ascii="Times New Roman" w:hAnsi="Times New Roman" w:cs="Times New Roman"/>
          <w:sz w:val="24"/>
          <w:szCs w:val="24"/>
        </w:rPr>
        <w:t>K</w:t>
      </w:r>
      <w:r w:rsidRPr="00FB160B">
        <w:rPr>
          <w:rFonts w:ascii="Times New Roman" w:hAnsi="Times New Roman" w:cs="Times New Roman"/>
          <w:sz w:val="24"/>
          <w:szCs w:val="24"/>
        </w:rPr>
        <w:t xml:space="preserve">arty </w:t>
      </w:r>
      <w:r w:rsidR="00685E15">
        <w:rPr>
          <w:rFonts w:ascii="Times New Roman" w:hAnsi="Times New Roman" w:cs="Times New Roman"/>
          <w:sz w:val="24"/>
          <w:szCs w:val="24"/>
        </w:rPr>
        <w:t>I</w:t>
      </w:r>
      <w:r w:rsidRPr="00FB160B">
        <w:rPr>
          <w:rFonts w:ascii="Times New Roman" w:hAnsi="Times New Roman" w:cs="Times New Roman"/>
          <w:sz w:val="24"/>
          <w:szCs w:val="24"/>
        </w:rPr>
        <w:t>nterwencji.</w:t>
      </w:r>
    </w:p>
    <w:p w14:paraId="6975D942" w14:textId="77777777" w:rsidR="000226A5" w:rsidRPr="00FB160B" w:rsidRDefault="00CF298D" w:rsidP="00083E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Wspólnie z opiekunami dziecka krzywdzącego należy opracować plan naprawczy, celem zmiany niepożądanych zachowań.</w:t>
      </w:r>
    </w:p>
    <w:p w14:paraId="41834966" w14:textId="77777777" w:rsidR="000226A5" w:rsidRPr="00FB160B" w:rsidRDefault="00CF298D" w:rsidP="00083E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Z opiekunami dziecka poddawanego krzywdzeniu należy opracować plan zapewnienia mu bezpieczeństwa, włączając w ten plan sposoby odizolowania go od źródeł zagrożenia.</w:t>
      </w:r>
    </w:p>
    <w:p w14:paraId="642F96F4" w14:textId="54DD4435" w:rsidR="000226A5" w:rsidRPr="00FB160B" w:rsidRDefault="00CF298D" w:rsidP="00083E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W trakcie rozmów należy upewnić się, że dziecko podejrzewane o krzywdzenie innego dziecka samo nie jest krzywdzone przez opiekunów, innych dorosłych bądź inne dzieci. </w:t>
      </w:r>
      <w:r w:rsidRPr="00FB160B">
        <w:rPr>
          <w:rFonts w:ascii="Times New Roman" w:hAnsi="Times New Roman" w:cs="Times New Roman"/>
          <w:sz w:val="24"/>
          <w:szCs w:val="24"/>
        </w:rPr>
        <w:lastRenderedPageBreak/>
        <w:t>W przypadku potwierdzenia takiej okoliczności należy podjąć interwencję także w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Pr="00FB160B">
        <w:rPr>
          <w:rFonts w:ascii="Times New Roman" w:hAnsi="Times New Roman" w:cs="Times New Roman"/>
          <w:sz w:val="24"/>
          <w:szCs w:val="24"/>
        </w:rPr>
        <w:t>stosunku do tego dziecka.</w:t>
      </w:r>
    </w:p>
    <w:p w14:paraId="3BE964CA" w14:textId="0674EB81" w:rsidR="00AD2B8D" w:rsidRPr="00FB160B" w:rsidRDefault="00CF298D" w:rsidP="00083E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W przypadku, gdy dziecko krzywdzące nie uczestniczy w działaniach </w:t>
      </w:r>
      <w:r w:rsidR="000226A5" w:rsidRPr="00FB160B">
        <w:rPr>
          <w:rFonts w:ascii="Times New Roman" w:hAnsi="Times New Roman" w:cs="Times New Roman"/>
          <w:sz w:val="24"/>
          <w:szCs w:val="24"/>
        </w:rPr>
        <w:t>Poradni</w:t>
      </w:r>
      <w:r w:rsidRPr="00FB160B">
        <w:rPr>
          <w:rFonts w:ascii="Times New Roman" w:hAnsi="Times New Roman" w:cs="Times New Roman"/>
          <w:sz w:val="24"/>
          <w:szCs w:val="24"/>
        </w:rPr>
        <w:t xml:space="preserve"> należy porozmawiać z dzieckiem poddawanym krzywdzeniu</w:t>
      </w:r>
      <w:r w:rsidR="00EF2314">
        <w:rPr>
          <w:rFonts w:ascii="Times New Roman" w:hAnsi="Times New Roman" w:cs="Times New Roman"/>
          <w:sz w:val="24"/>
          <w:szCs w:val="24"/>
        </w:rPr>
        <w:t xml:space="preserve"> i </w:t>
      </w:r>
      <w:r w:rsidRPr="00FB160B">
        <w:rPr>
          <w:rFonts w:ascii="Times New Roman" w:hAnsi="Times New Roman" w:cs="Times New Roman"/>
          <w:sz w:val="24"/>
          <w:szCs w:val="24"/>
        </w:rPr>
        <w:t xml:space="preserve">z opiekunami dziecka krzywdzonego celem ustalenia przebiegu zdarzenia, a także wpływu zdarzenia na zdrowie psychiczne i fizyczne dziecka. </w:t>
      </w:r>
      <w:r w:rsidR="00176185" w:rsidRPr="00FB160B">
        <w:rPr>
          <w:rFonts w:ascii="Times New Roman" w:hAnsi="Times New Roman" w:cs="Times New Roman"/>
          <w:sz w:val="24"/>
          <w:szCs w:val="24"/>
        </w:rPr>
        <w:t>Interwent</w:t>
      </w:r>
      <w:r w:rsidRPr="00FB160B">
        <w:rPr>
          <w:rFonts w:ascii="Times New Roman" w:hAnsi="Times New Roman" w:cs="Times New Roman"/>
          <w:sz w:val="24"/>
          <w:szCs w:val="24"/>
        </w:rPr>
        <w:t xml:space="preserve"> przekazuje </w:t>
      </w:r>
      <w:r w:rsidR="00EF2314">
        <w:rPr>
          <w:rFonts w:ascii="Times New Roman" w:hAnsi="Times New Roman" w:cs="Times New Roman"/>
          <w:sz w:val="24"/>
          <w:szCs w:val="24"/>
        </w:rPr>
        <w:t xml:space="preserve">opiekunom informację </w:t>
      </w:r>
      <w:r w:rsidRPr="00FB160B">
        <w:rPr>
          <w:rFonts w:ascii="Times New Roman" w:hAnsi="Times New Roman" w:cs="Times New Roman"/>
          <w:sz w:val="24"/>
          <w:szCs w:val="24"/>
        </w:rPr>
        <w:t>o</w:t>
      </w:r>
      <w:r w:rsidR="008B2AC7">
        <w:rPr>
          <w:rFonts w:ascii="Times New Roman" w:hAnsi="Times New Roman" w:cs="Times New Roman"/>
          <w:sz w:val="24"/>
          <w:szCs w:val="24"/>
        </w:rPr>
        <w:t> </w:t>
      </w:r>
      <w:r w:rsidRPr="00FB160B">
        <w:rPr>
          <w:rFonts w:ascii="Times New Roman" w:hAnsi="Times New Roman" w:cs="Times New Roman"/>
          <w:sz w:val="24"/>
          <w:szCs w:val="24"/>
        </w:rPr>
        <w:t>potrzebie/możliwości skorzystania ze specjalistycznego wsparcia</w:t>
      </w:r>
      <w:r w:rsidR="003A3674">
        <w:rPr>
          <w:rFonts w:ascii="Times New Roman" w:hAnsi="Times New Roman" w:cs="Times New Roman"/>
          <w:sz w:val="24"/>
          <w:szCs w:val="24"/>
        </w:rPr>
        <w:t xml:space="preserve"> </w:t>
      </w:r>
      <w:r w:rsidR="00EE0DEC">
        <w:rPr>
          <w:rFonts w:ascii="Times New Roman" w:hAnsi="Times New Roman" w:cs="Times New Roman"/>
          <w:sz w:val="24"/>
          <w:szCs w:val="24"/>
        </w:rPr>
        <w:t>adekwatnego do potrzeb dziecka</w:t>
      </w:r>
      <w:r w:rsidRPr="00FB160B">
        <w:rPr>
          <w:rFonts w:ascii="Times New Roman" w:hAnsi="Times New Roman" w:cs="Times New Roman"/>
          <w:sz w:val="24"/>
          <w:szCs w:val="24"/>
        </w:rPr>
        <w:t>, w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Pr="00FB160B">
        <w:rPr>
          <w:rFonts w:ascii="Times New Roman" w:hAnsi="Times New Roman" w:cs="Times New Roman"/>
          <w:sz w:val="24"/>
          <w:szCs w:val="24"/>
        </w:rPr>
        <w:t>tym u innych organizacji lub służb oraz o sposobach reakcji na zdarzenie (poinformowanie szkoły, poinformowanie opiekunów dziecka krzywdzącego)</w:t>
      </w:r>
      <w:r w:rsidR="001A7965">
        <w:rPr>
          <w:rFonts w:ascii="Times New Roman" w:hAnsi="Times New Roman" w:cs="Times New Roman"/>
          <w:sz w:val="24"/>
          <w:szCs w:val="24"/>
        </w:rPr>
        <w:t>.</w:t>
      </w:r>
      <w:r w:rsidR="00C66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9642B" w14:textId="48277DBF" w:rsidR="00B74F22" w:rsidRPr="00FB160B" w:rsidRDefault="00B74F22" w:rsidP="00083E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Jeżeli </w:t>
      </w:r>
      <w:r w:rsidR="00C319E7" w:rsidRPr="00FB160B">
        <w:rPr>
          <w:rFonts w:ascii="Times New Roman" w:hAnsi="Times New Roman" w:cs="Times New Roman"/>
          <w:sz w:val="24"/>
          <w:szCs w:val="24"/>
        </w:rPr>
        <w:t>sytuacja krzywdzenia dziecka nastąpiła w obecności innych dzieci – obserwatorów, należy podjąć działania wychowawcze o charakterze profilaktycznym wobec pozostałych dzieci.</w:t>
      </w:r>
    </w:p>
    <w:p w14:paraId="1377B4C4" w14:textId="339FFEDD" w:rsidR="00AD2B8D" w:rsidRPr="00FB160B" w:rsidRDefault="00CF298D" w:rsidP="00083E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>Jeżeli osobą podejrzewaną o krzywdzenie jest dziecko w wieku od 1</w:t>
      </w:r>
      <w:r w:rsidR="00592FBD">
        <w:rPr>
          <w:rFonts w:ascii="Times New Roman" w:hAnsi="Times New Roman" w:cs="Times New Roman"/>
          <w:sz w:val="24"/>
          <w:szCs w:val="24"/>
        </w:rPr>
        <w:t>3</w:t>
      </w:r>
      <w:r w:rsidRPr="00FB160B">
        <w:rPr>
          <w:rFonts w:ascii="Times New Roman" w:hAnsi="Times New Roman" w:cs="Times New Roman"/>
          <w:sz w:val="24"/>
          <w:szCs w:val="24"/>
        </w:rPr>
        <w:t xml:space="preserve"> do 17 lat, a jego zachowanie stanowi czyn karalny, należy ponadto poinformować właściwy miejscowo sąd rodzinny lub policję poprzez pisemne zawiadomienie.</w:t>
      </w:r>
    </w:p>
    <w:p w14:paraId="67C22580" w14:textId="4A0C25D7" w:rsidR="00CF298D" w:rsidRDefault="00CF298D" w:rsidP="00083E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0B">
        <w:rPr>
          <w:rFonts w:ascii="Times New Roman" w:hAnsi="Times New Roman" w:cs="Times New Roman"/>
          <w:sz w:val="24"/>
          <w:szCs w:val="24"/>
        </w:rPr>
        <w:t xml:space="preserve">Jeżeli osobą podejrzewaną o krzywdzenie jest dziecko powyżej lat 17, a jego zachowanie stanowi przestępstwo, wówczas należy poinformować właściwą miejscowo jednostkę </w:t>
      </w:r>
      <w:r w:rsidR="00907565">
        <w:rPr>
          <w:rFonts w:ascii="Times New Roman" w:hAnsi="Times New Roman" w:cs="Times New Roman"/>
          <w:sz w:val="24"/>
          <w:szCs w:val="24"/>
        </w:rPr>
        <w:t>P</w:t>
      </w:r>
      <w:r w:rsidRPr="00FB160B">
        <w:rPr>
          <w:rFonts w:ascii="Times New Roman" w:hAnsi="Times New Roman" w:cs="Times New Roman"/>
          <w:sz w:val="24"/>
          <w:szCs w:val="24"/>
        </w:rPr>
        <w:t xml:space="preserve">olicji lub </w:t>
      </w:r>
      <w:r w:rsidR="00907565">
        <w:rPr>
          <w:rFonts w:ascii="Times New Roman" w:hAnsi="Times New Roman" w:cs="Times New Roman"/>
          <w:sz w:val="24"/>
          <w:szCs w:val="24"/>
        </w:rPr>
        <w:t>P</w:t>
      </w:r>
      <w:r w:rsidRPr="00FB160B">
        <w:rPr>
          <w:rFonts w:ascii="Times New Roman" w:hAnsi="Times New Roman" w:cs="Times New Roman"/>
          <w:sz w:val="24"/>
          <w:szCs w:val="24"/>
        </w:rPr>
        <w:t>rokuratury poprzez pisemne zawiadomienie.</w:t>
      </w:r>
    </w:p>
    <w:p w14:paraId="19885BD8" w14:textId="2CC93909" w:rsidR="00C21A13" w:rsidRPr="00C21A13" w:rsidRDefault="00885236" w:rsidP="00083E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 szczegółowe </w:t>
      </w:r>
      <w:r w:rsidR="00B863FD">
        <w:rPr>
          <w:rFonts w:ascii="Times New Roman" w:hAnsi="Times New Roman" w:cs="Times New Roman"/>
          <w:sz w:val="24"/>
          <w:szCs w:val="24"/>
        </w:rPr>
        <w:t xml:space="preserve">interwencji zawarte są w załączniku nr </w:t>
      </w:r>
      <w:r w:rsidR="0053443A">
        <w:rPr>
          <w:rFonts w:ascii="Times New Roman" w:hAnsi="Times New Roman" w:cs="Times New Roman"/>
          <w:sz w:val="24"/>
          <w:szCs w:val="24"/>
        </w:rPr>
        <w:t>6</w:t>
      </w:r>
      <w:r w:rsidR="00E53F3E">
        <w:rPr>
          <w:rFonts w:ascii="Times New Roman" w:hAnsi="Times New Roman" w:cs="Times New Roman"/>
          <w:sz w:val="24"/>
          <w:szCs w:val="24"/>
        </w:rPr>
        <w:t>.</w:t>
      </w:r>
    </w:p>
    <w:p w14:paraId="3C7E0847" w14:textId="6D949928" w:rsidR="00885236" w:rsidRPr="00E53F3E" w:rsidRDefault="00C21A13" w:rsidP="00083E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A13">
        <w:rPr>
          <w:rFonts w:ascii="Times New Roman" w:hAnsi="Times New Roman" w:cs="Times New Roman"/>
          <w:bCs/>
          <w:sz w:val="24"/>
          <w:szCs w:val="24"/>
        </w:rPr>
        <w:t>Procedura postępowania w sprawie udzielania pomocy dzieciom i ich opiekunom w</w:t>
      </w:r>
      <w:r w:rsidR="008B2AC7">
        <w:rPr>
          <w:rFonts w:ascii="Times New Roman" w:hAnsi="Times New Roman" w:cs="Times New Roman"/>
          <w:bCs/>
          <w:sz w:val="24"/>
          <w:szCs w:val="24"/>
        </w:rPr>
        <w:t> </w:t>
      </w:r>
      <w:r w:rsidRPr="00C21A13">
        <w:rPr>
          <w:rFonts w:ascii="Times New Roman" w:hAnsi="Times New Roman" w:cs="Times New Roman"/>
          <w:bCs/>
          <w:sz w:val="24"/>
          <w:szCs w:val="24"/>
        </w:rPr>
        <w:t xml:space="preserve">sytuacji podejrzenia występowania przemocy domowej </w:t>
      </w:r>
      <w:r>
        <w:rPr>
          <w:rFonts w:ascii="Times New Roman" w:hAnsi="Times New Roman" w:cs="Times New Roman"/>
          <w:bCs/>
          <w:sz w:val="24"/>
          <w:szCs w:val="24"/>
        </w:rPr>
        <w:t>(pro</w:t>
      </w:r>
      <w:r w:rsidR="00704796">
        <w:rPr>
          <w:rFonts w:ascii="Times New Roman" w:hAnsi="Times New Roman" w:cs="Times New Roman"/>
          <w:bCs/>
          <w:sz w:val="24"/>
          <w:szCs w:val="24"/>
        </w:rPr>
        <w:t xml:space="preserve">cedura Niebieska Karta) zawarta jest w załączniku nr </w:t>
      </w:r>
      <w:r w:rsidR="0053443A">
        <w:rPr>
          <w:rFonts w:ascii="Times New Roman" w:hAnsi="Times New Roman" w:cs="Times New Roman"/>
          <w:bCs/>
          <w:sz w:val="24"/>
          <w:szCs w:val="24"/>
        </w:rPr>
        <w:t>7</w:t>
      </w:r>
      <w:r w:rsidR="00E53F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A87336" w14:textId="13DD79EE" w:rsidR="005A7291" w:rsidRPr="008D2956" w:rsidRDefault="005A7291" w:rsidP="005A7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157459723"/>
      <w:r w:rsidRPr="008D2956">
        <w:rPr>
          <w:rFonts w:ascii="Times New Roman" w:hAnsi="Times New Roman" w:cs="Times New Roman"/>
          <w:b/>
          <w:sz w:val="28"/>
          <w:szCs w:val="28"/>
        </w:rPr>
        <w:t>Rozdział I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14:paraId="1930328D" w14:textId="239787FB" w:rsidR="005A7291" w:rsidRPr="005A7291" w:rsidRDefault="005A7291" w:rsidP="005A72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291">
        <w:rPr>
          <w:rFonts w:ascii="Times New Roman" w:hAnsi="Times New Roman" w:cs="Times New Roman"/>
          <w:b/>
          <w:bCs/>
          <w:sz w:val="28"/>
          <w:szCs w:val="28"/>
        </w:rPr>
        <w:t>ZASADY OCHRONY DANYCH OSOBOWYCH ORAZ WIZERUNKU DZIECI W INSTYTUCJI</w:t>
      </w:r>
    </w:p>
    <w:bookmarkEnd w:id="6"/>
    <w:p w14:paraId="0A0430DC" w14:textId="77777777" w:rsidR="004D1DC3" w:rsidRPr="00083E2B" w:rsidRDefault="004D1DC3" w:rsidP="004D1DC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Ochrona danych osobowych – podstawa prawna:</w:t>
      </w:r>
    </w:p>
    <w:p w14:paraId="5DD328E2" w14:textId="77777777" w:rsidR="004D1DC3" w:rsidRPr="00083E2B" w:rsidRDefault="004D1DC3" w:rsidP="004D1DC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br/>
      </w: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• Ustawa z dnia 10 maja 2018 r. o ochronie danych osobowych</w:t>
      </w:r>
    </w:p>
    <w:p w14:paraId="08D45274" w14:textId="77777777" w:rsidR="004D1DC3" w:rsidRPr="00083E2B" w:rsidRDefault="004D1DC3" w:rsidP="004D1DC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•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546BD247" w14:textId="77777777" w:rsidR="004D1DC3" w:rsidRPr="00083E2B" w:rsidRDefault="004D1DC3" w:rsidP="004D1DC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Ochrona wizerunku dziecka - podstawa prawna:</w:t>
      </w:r>
    </w:p>
    <w:p w14:paraId="476ED917" w14:textId="6BCCF1F2" w:rsidR="004D1DC3" w:rsidRPr="00083E2B" w:rsidRDefault="004D1DC3" w:rsidP="004D1DC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br/>
      </w: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•</w:t>
      </w:r>
      <w:r w:rsidR="009D66E8"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B4A8047" w14:textId="306AC2F5" w:rsidR="009D66E8" w:rsidRPr="00083E2B" w:rsidRDefault="004D1DC3" w:rsidP="004D1DC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•</w:t>
      </w:r>
      <w:r w:rsidR="009D66E8"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Ustawa z dnia 23 kwietnia 1964 r. - Kodeks cywilny (przepisy art. 23-24)</w:t>
      </w:r>
    </w:p>
    <w:p w14:paraId="028B2565" w14:textId="0AC5F62B" w:rsidR="004D1DC3" w:rsidRPr="00083E2B" w:rsidRDefault="004D1DC3" w:rsidP="004D1DC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•</w:t>
      </w:r>
      <w:r w:rsidR="009D66E8"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83E2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Ustawa z dnia 4 lutego 1994 r. o prawie autorskim i prawach pokrewnych (art. 81)</w:t>
      </w:r>
    </w:p>
    <w:p w14:paraId="2F264598" w14:textId="77777777" w:rsidR="004D1DC3" w:rsidRPr="00083E2B" w:rsidRDefault="004D1DC3" w:rsidP="004D1DC3">
      <w:pPr>
        <w:rPr>
          <w:sz w:val="20"/>
          <w:szCs w:val="20"/>
        </w:rPr>
      </w:pPr>
    </w:p>
    <w:p w14:paraId="50E7F519" w14:textId="3DFC8F6F" w:rsidR="00FE2F6F" w:rsidRDefault="00FE2F6F" w:rsidP="00FE2F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E2F6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§ 8.</w:t>
      </w:r>
    </w:p>
    <w:p w14:paraId="4FD96B09" w14:textId="77777777" w:rsidR="00FE2F6F" w:rsidRPr="00FE2F6F" w:rsidRDefault="00FE2F6F" w:rsidP="00FE2F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B0FDC45" w14:textId="5F722F48" w:rsidR="00FE2F6F" w:rsidRPr="0033757E" w:rsidRDefault="00FE2F6F" w:rsidP="00083E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Poradnia </w:t>
      </w:r>
      <w:r w:rsidR="004D1DC3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zapewnia najwyższe standardy ochrony danych osobowych dzieci zgodnie z</w:t>
      </w:r>
      <w:r w:rsidR="009209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4D1DC3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obowiązującymi przepisami prawa.</w:t>
      </w:r>
    </w:p>
    <w:p w14:paraId="15C0BBA0" w14:textId="26387585" w:rsidR="00844BBA" w:rsidRPr="0033757E" w:rsidRDefault="00844BBA" w:rsidP="00083E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Poradnia p</w:t>
      </w:r>
      <w:r w:rsidR="00F006A7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rzetwarza następujące dane osobowe: imię, nazwisko, imiona i nazwiska </w:t>
      </w:r>
      <w:r w:rsidR="00D873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opiekunów</w:t>
      </w:r>
      <w:r w:rsidR="00F006A7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data i miejsce urodzenia, Pesel, </w:t>
      </w:r>
      <w:r w:rsidR="00BE000F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zamieszkania, szkoła, do której dziecko uczęszcza.</w:t>
      </w:r>
    </w:p>
    <w:p w14:paraId="647B7C40" w14:textId="4F54E41B" w:rsidR="00BE000F" w:rsidRPr="0033757E" w:rsidRDefault="00BE000F" w:rsidP="00083E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Poradnia przetwarza także dane wrażliwe, pozyskane </w:t>
      </w:r>
      <w:r w:rsidR="00521720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trakcie wywiadu z</w:t>
      </w:r>
      <w:r w:rsidR="009209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DA0437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opiekunami</w:t>
      </w:r>
      <w:r w:rsidR="00521720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</w:t>
      </w:r>
      <w:r w:rsidR="00D873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521720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rozmowy z dzieckiem.</w:t>
      </w:r>
    </w:p>
    <w:p w14:paraId="27AC9265" w14:textId="06BFC4E4" w:rsidR="00521720" w:rsidRPr="0033757E" w:rsidRDefault="00521720" w:rsidP="00083E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pozyskiwane są od opiekunów dziecka.</w:t>
      </w:r>
    </w:p>
    <w:p w14:paraId="52454104" w14:textId="7D2BDA8F" w:rsidR="001A117E" w:rsidRPr="0033757E" w:rsidRDefault="001A117E" w:rsidP="00083E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AB78F6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ersonel Poradni przestrzega zasad ochrony danych osobowych </w:t>
      </w:r>
      <w:r w:rsidR="007B1B7C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91369E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F028F6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ałącznik nr </w:t>
      </w:r>
      <w:r w:rsidR="00A52C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7B1B7C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Regulamin Ochrony Danych Osobowych).</w:t>
      </w:r>
    </w:p>
    <w:p w14:paraId="5BE36C62" w14:textId="77777777" w:rsidR="00FE2F6F" w:rsidRPr="0033757E" w:rsidRDefault="00FE2F6F" w:rsidP="00083E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Poradnia</w:t>
      </w:r>
      <w:r w:rsidR="004D1DC3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uznając prawo dziecka do prywatności i ochrony dóbr osobistych, zapewnia ochronę wizerunku dziecka.</w:t>
      </w:r>
    </w:p>
    <w:p w14:paraId="2450201B" w14:textId="5FDE6EC6" w:rsidR="00274952" w:rsidRPr="0033757E" w:rsidRDefault="004D1DC3" w:rsidP="00083E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Wytyczne dotyczące zasad publikacji wizerunku dziecka stanowią Załącznik </w:t>
      </w:r>
      <w:r w:rsidR="00FE2F6F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</w:t>
      </w:r>
      <w:r w:rsidR="00A52C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niniejszej Polityki.</w:t>
      </w:r>
    </w:p>
    <w:p w14:paraId="7BD077D0" w14:textId="77777777" w:rsidR="00274952" w:rsidRDefault="004D1DC3" w:rsidP="00274952">
      <w:pPr>
        <w:pStyle w:val="Akapitzlist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7495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§</w:t>
      </w:r>
      <w:r w:rsidR="0027495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9</w:t>
      </w:r>
      <w:r w:rsidRPr="0027495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p w14:paraId="1E3C62A3" w14:textId="77777777" w:rsidR="00274952" w:rsidRDefault="00274952" w:rsidP="00274952">
      <w:pPr>
        <w:pStyle w:val="Akapitzlist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E20D078" w14:textId="77777777" w:rsidR="00274952" w:rsidRPr="0033757E" w:rsidRDefault="004D1DC3" w:rsidP="00083E2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Personelowi </w:t>
      </w:r>
      <w:r w:rsidR="00274952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Poradni</w:t>
      </w: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wolno umożliwiać przedstawicielom mediów utrwalania wizerunku dziecka (filmowanie, fotografowanie, nagrywanie głosu dziecka) na terenie </w:t>
      </w:r>
      <w:r w:rsidR="00274952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placówki</w:t>
      </w: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bez pisemnej zgody opiekuna dziecka.</w:t>
      </w:r>
    </w:p>
    <w:p w14:paraId="5246D8B3" w14:textId="77777777" w:rsidR="00527CD9" w:rsidRPr="0033757E" w:rsidRDefault="004D1DC3" w:rsidP="00083E2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uzyskania zgody, o której mowa powyżej, personel </w:t>
      </w:r>
      <w:r w:rsidR="00274952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Poradni</w:t>
      </w: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skontaktować się z opiekunem dziecka i ustalić procedurę uzyskania zgody. Niedopuszczalne jest podanie przedstawicielowi mediów danych kontaktowych do opiekuna dziecka – bez wiedzy i zgody tego opiekuna.</w:t>
      </w:r>
    </w:p>
    <w:p w14:paraId="5B0483D3" w14:textId="77777777" w:rsidR="00527CD9" w:rsidRPr="0033757E" w:rsidRDefault="004D1DC3" w:rsidP="00083E2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wizerunek dziecka stanowi jedynie szczegół całości, takiej jak: zgromadzenie, krajobraz, publiczna impreza, zgoda opiekuna na utrwalanie wizerunku dziecka nie jest wymagana.</w:t>
      </w:r>
    </w:p>
    <w:p w14:paraId="3339F6E6" w14:textId="232937D2" w:rsidR="00527CD9" w:rsidRDefault="004D1DC3" w:rsidP="00083E2B">
      <w:pPr>
        <w:pStyle w:val="Akapitzlist"/>
        <w:spacing w:after="0" w:line="276" w:lineRule="auto"/>
        <w:ind w:left="50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7495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§ 1</w:t>
      </w:r>
      <w:r w:rsidR="00527CD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0</w:t>
      </w:r>
      <w:r w:rsidRPr="0027495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p w14:paraId="7BB96658" w14:textId="43403369" w:rsidR="00DF3D1E" w:rsidRPr="0033757E" w:rsidRDefault="004D1DC3" w:rsidP="00386BD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Upublicznienie przez członka personelu wizerunku dziecka utrwalonego w jakiejkolwiek formie (fotografia, nagranie audio-wideo) wymaga pisemnej zgody opiekuna dziecka</w:t>
      </w:r>
      <w:r w:rsidR="001B718E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zgody samego dziecka</w:t>
      </w:r>
      <w:r w:rsidR="00F667B3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powyżej 3 r.ż.</w:t>
      </w:r>
    </w:p>
    <w:p w14:paraId="58F47FE1" w14:textId="6BE2ED60" w:rsidR="004D1DC3" w:rsidRPr="0033757E" w:rsidRDefault="004D1DC3" w:rsidP="00083E2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Pisemna zgoda, o której mowa w ust. 1., powinna zawierać informację, gdzie będzie umieszczony zarejestrowany wizerunek i w jakim kontekście będzie wykorzystywany (np. że umieszczony zostanie na stronie www.youtube.com w celach promocyjnych).</w:t>
      </w:r>
    </w:p>
    <w:p w14:paraId="1F626C4C" w14:textId="77777777" w:rsidR="00D0129E" w:rsidRDefault="00D0129E" w:rsidP="00A1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Hlk157460202"/>
    </w:p>
    <w:p w14:paraId="53B3D594" w14:textId="7F4F30A7" w:rsidR="00A10F26" w:rsidRPr="008D2956" w:rsidRDefault="00A10F26" w:rsidP="00A1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56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14:paraId="130720B7" w14:textId="14D84A19" w:rsidR="00A10F26" w:rsidRPr="005A7291" w:rsidRDefault="00A10F26" w:rsidP="00A10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291">
        <w:rPr>
          <w:rFonts w:ascii="Times New Roman" w:hAnsi="Times New Roman" w:cs="Times New Roman"/>
          <w:b/>
          <w:bCs/>
          <w:sz w:val="28"/>
          <w:szCs w:val="28"/>
        </w:rPr>
        <w:t xml:space="preserve">ZASADY </w:t>
      </w:r>
      <w:r w:rsidR="00A1275B">
        <w:rPr>
          <w:rFonts w:ascii="Times New Roman" w:hAnsi="Times New Roman" w:cs="Times New Roman"/>
          <w:b/>
          <w:bCs/>
          <w:sz w:val="28"/>
          <w:szCs w:val="28"/>
        </w:rPr>
        <w:t>DOSTĘPU</w:t>
      </w:r>
      <w:r w:rsidRPr="005A7291">
        <w:rPr>
          <w:rFonts w:ascii="Times New Roman" w:hAnsi="Times New Roman" w:cs="Times New Roman"/>
          <w:b/>
          <w:bCs/>
          <w:sz w:val="28"/>
          <w:szCs w:val="28"/>
        </w:rPr>
        <w:t xml:space="preserve"> DZIECI </w:t>
      </w:r>
      <w:r w:rsidR="00A1275B">
        <w:rPr>
          <w:rFonts w:ascii="Times New Roman" w:hAnsi="Times New Roman" w:cs="Times New Roman"/>
          <w:b/>
          <w:bCs/>
          <w:sz w:val="28"/>
          <w:szCs w:val="28"/>
        </w:rPr>
        <w:t>DO INTER</w:t>
      </w:r>
      <w:r w:rsidR="000D454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A1275B">
        <w:rPr>
          <w:rFonts w:ascii="Times New Roman" w:hAnsi="Times New Roman" w:cs="Times New Roman"/>
          <w:b/>
          <w:bCs/>
          <w:sz w:val="28"/>
          <w:szCs w:val="28"/>
        </w:rPr>
        <w:t>ETU</w:t>
      </w:r>
    </w:p>
    <w:p w14:paraId="5F5EBD95" w14:textId="34785DEC" w:rsidR="00CF298D" w:rsidRDefault="00CF298D" w:rsidP="002A6730">
      <w:pPr>
        <w:spacing w:after="0" w:line="240" w:lineRule="auto"/>
      </w:pPr>
      <w:bookmarkStart w:id="8" w:name="_Hlk157457653"/>
    </w:p>
    <w:bookmarkEnd w:id="8"/>
    <w:p w14:paraId="435ABE00" w14:textId="77777777" w:rsidR="00D03F92" w:rsidRDefault="00CF298D" w:rsidP="00D03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287">
        <w:rPr>
          <w:rFonts w:ascii="Times New Roman" w:hAnsi="Times New Roman" w:cs="Times New Roman"/>
          <w:sz w:val="28"/>
          <w:szCs w:val="28"/>
        </w:rPr>
        <w:t>§ 1</w:t>
      </w:r>
      <w:r w:rsidR="00995287" w:rsidRPr="00995287">
        <w:rPr>
          <w:rFonts w:ascii="Times New Roman" w:hAnsi="Times New Roman" w:cs="Times New Roman"/>
          <w:sz w:val="28"/>
          <w:szCs w:val="28"/>
        </w:rPr>
        <w:t>1</w:t>
      </w:r>
      <w:r w:rsidRPr="00995287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14108F46" w14:textId="206F8FAD" w:rsidR="00A91608" w:rsidRPr="0033757E" w:rsidRDefault="00A91608" w:rsidP="00083E2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7E">
        <w:rPr>
          <w:rFonts w:ascii="Times New Roman" w:hAnsi="Times New Roman" w:cs="Times New Roman"/>
          <w:sz w:val="24"/>
          <w:szCs w:val="24"/>
        </w:rPr>
        <w:t>Poradnia</w:t>
      </w:r>
      <w:r w:rsidR="00CF298D" w:rsidRPr="0033757E">
        <w:rPr>
          <w:rFonts w:ascii="Times New Roman" w:hAnsi="Times New Roman" w:cs="Times New Roman"/>
          <w:sz w:val="24"/>
          <w:szCs w:val="24"/>
        </w:rPr>
        <w:t xml:space="preserve">, zapewniając dzieciom dostęp do </w:t>
      </w:r>
      <w:r w:rsidR="00947CDB" w:rsidRPr="0033757E">
        <w:rPr>
          <w:rFonts w:ascii="Times New Roman" w:hAnsi="Times New Roman" w:cs="Times New Roman"/>
          <w:sz w:val="24"/>
          <w:szCs w:val="24"/>
        </w:rPr>
        <w:t>Internetu</w:t>
      </w:r>
      <w:r w:rsidR="00CF298D" w:rsidRPr="0033757E">
        <w:rPr>
          <w:rFonts w:ascii="Times New Roman" w:hAnsi="Times New Roman" w:cs="Times New Roman"/>
          <w:sz w:val="24"/>
          <w:szCs w:val="24"/>
        </w:rPr>
        <w:t>, jest zobowiązana podejmować działania zabezpieczające dzieci przed dostępem do treści, które mogą stanowić zagrożenie dla ich prawidłowego rozwoju; w szczególności należy zainstalować i</w:t>
      </w:r>
      <w:r w:rsidR="00920996">
        <w:rPr>
          <w:rFonts w:ascii="Times New Roman" w:hAnsi="Times New Roman" w:cs="Times New Roman"/>
          <w:sz w:val="24"/>
          <w:szCs w:val="24"/>
        </w:rPr>
        <w:t> </w:t>
      </w:r>
      <w:r w:rsidR="00CF298D" w:rsidRPr="0033757E">
        <w:rPr>
          <w:rFonts w:ascii="Times New Roman" w:hAnsi="Times New Roman" w:cs="Times New Roman"/>
          <w:sz w:val="24"/>
          <w:szCs w:val="24"/>
        </w:rPr>
        <w:t>aktualizować oprogramowanie zabezpieczające.</w:t>
      </w:r>
    </w:p>
    <w:p w14:paraId="4B35A165" w14:textId="3B560E71" w:rsidR="007532F1" w:rsidRPr="0033757E" w:rsidRDefault="00CF298D" w:rsidP="00083E2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7E">
        <w:rPr>
          <w:rFonts w:ascii="Times New Roman" w:hAnsi="Times New Roman" w:cs="Times New Roman"/>
          <w:sz w:val="24"/>
          <w:szCs w:val="24"/>
        </w:rPr>
        <w:lastRenderedPageBreak/>
        <w:t xml:space="preserve">Na terenie instytucji </w:t>
      </w:r>
      <w:r w:rsidR="00587B3E">
        <w:rPr>
          <w:rFonts w:ascii="Times New Roman" w:hAnsi="Times New Roman" w:cs="Times New Roman"/>
          <w:sz w:val="24"/>
          <w:szCs w:val="24"/>
        </w:rPr>
        <w:t>(</w:t>
      </w:r>
      <w:r w:rsidR="00947CDB">
        <w:rPr>
          <w:rFonts w:ascii="Times New Roman" w:hAnsi="Times New Roman" w:cs="Times New Roman"/>
          <w:sz w:val="24"/>
          <w:szCs w:val="24"/>
        </w:rPr>
        <w:t xml:space="preserve">w czasie zajęć, diagnoz, konsultacji) </w:t>
      </w:r>
      <w:r w:rsidRPr="0033757E">
        <w:rPr>
          <w:rFonts w:ascii="Times New Roman" w:hAnsi="Times New Roman" w:cs="Times New Roman"/>
          <w:sz w:val="24"/>
          <w:szCs w:val="24"/>
        </w:rPr>
        <w:t xml:space="preserve">dostęp dziecka do </w:t>
      </w:r>
      <w:r w:rsidR="00947CDB" w:rsidRPr="0033757E">
        <w:rPr>
          <w:rFonts w:ascii="Times New Roman" w:hAnsi="Times New Roman" w:cs="Times New Roman"/>
          <w:sz w:val="24"/>
          <w:szCs w:val="24"/>
        </w:rPr>
        <w:t>Internetu</w:t>
      </w:r>
      <w:r w:rsidRPr="0033757E">
        <w:rPr>
          <w:rFonts w:ascii="Times New Roman" w:hAnsi="Times New Roman" w:cs="Times New Roman"/>
          <w:sz w:val="24"/>
          <w:szCs w:val="24"/>
        </w:rPr>
        <w:t xml:space="preserve"> możliwy jest pod nadzorem </w:t>
      </w:r>
      <w:bookmarkStart w:id="9" w:name="_Hlk157522661"/>
      <w:r w:rsidR="00E66C7E">
        <w:rPr>
          <w:rFonts w:ascii="Times New Roman" w:hAnsi="Times New Roman" w:cs="Times New Roman"/>
          <w:sz w:val="24"/>
          <w:szCs w:val="24"/>
        </w:rPr>
        <w:t>pracownika pedagogicznego</w:t>
      </w:r>
      <w:r w:rsidRPr="0033757E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Pr="0033757E">
        <w:rPr>
          <w:rFonts w:ascii="Times New Roman" w:hAnsi="Times New Roman" w:cs="Times New Roman"/>
          <w:sz w:val="24"/>
          <w:szCs w:val="24"/>
        </w:rPr>
        <w:t>- na urządzeniach instytucji</w:t>
      </w:r>
      <w:r w:rsidR="007532F1" w:rsidRPr="0033757E">
        <w:rPr>
          <w:rFonts w:ascii="Times New Roman" w:hAnsi="Times New Roman" w:cs="Times New Roman"/>
          <w:sz w:val="24"/>
          <w:szCs w:val="24"/>
        </w:rPr>
        <w:t>.</w:t>
      </w:r>
    </w:p>
    <w:p w14:paraId="512F359C" w14:textId="3B75FDFB" w:rsidR="0033757E" w:rsidRPr="0033757E" w:rsidRDefault="00CF298D" w:rsidP="00083E2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7E">
        <w:rPr>
          <w:rFonts w:ascii="Times New Roman" w:hAnsi="Times New Roman" w:cs="Times New Roman"/>
          <w:sz w:val="24"/>
          <w:szCs w:val="24"/>
        </w:rPr>
        <w:t xml:space="preserve">W przypadku dostępu realizowanego pod nadzorem </w:t>
      </w:r>
      <w:r w:rsidR="00CE4956">
        <w:rPr>
          <w:rFonts w:ascii="Times New Roman" w:hAnsi="Times New Roman" w:cs="Times New Roman"/>
          <w:sz w:val="24"/>
          <w:szCs w:val="24"/>
        </w:rPr>
        <w:t>pracownika pedagogicznego</w:t>
      </w:r>
      <w:r w:rsidRPr="0033757E">
        <w:rPr>
          <w:rFonts w:ascii="Times New Roman" w:hAnsi="Times New Roman" w:cs="Times New Roman"/>
          <w:sz w:val="24"/>
          <w:szCs w:val="24"/>
        </w:rPr>
        <w:t xml:space="preserve">, osoba ta ma obowiązek informowania dzieci o zasadach bezpiecznego korzystania z </w:t>
      </w:r>
      <w:r w:rsidR="00947CDB" w:rsidRPr="0033757E">
        <w:rPr>
          <w:rFonts w:ascii="Times New Roman" w:hAnsi="Times New Roman" w:cs="Times New Roman"/>
          <w:sz w:val="24"/>
          <w:szCs w:val="24"/>
        </w:rPr>
        <w:t>Internetu</w:t>
      </w:r>
      <w:r w:rsidR="005360D1">
        <w:rPr>
          <w:rFonts w:ascii="Times New Roman" w:hAnsi="Times New Roman" w:cs="Times New Roman"/>
          <w:sz w:val="24"/>
          <w:szCs w:val="24"/>
        </w:rPr>
        <w:t xml:space="preserve"> oraz </w:t>
      </w:r>
      <w:r w:rsidRPr="0033757E">
        <w:rPr>
          <w:rFonts w:ascii="Times New Roman" w:hAnsi="Times New Roman" w:cs="Times New Roman"/>
          <w:sz w:val="24"/>
          <w:szCs w:val="24"/>
        </w:rPr>
        <w:t>czuwa</w:t>
      </w:r>
      <w:r w:rsidR="005360D1">
        <w:rPr>
          <w:rFonts w:ascii="Times New Roman" w:hAnsi="Times New Roman" w:cs="Times New Roman"/>
          <w:sz w:val="24"/>
          <w:szCs w:val="24"/>
        </w:rPr>
        <w:t>nia</w:t>
      </w:r>
      <w:r w:rsidRPr="0033757E">
        <w:rPr>
          <w:rFonts w:ascii="Times New Roman" w:hAnsi="Times New Roman" w:cs="Times New Roman"/>
          <w:sz w:val="24"/>
          <w:szCs w:val="24"/>
        </w:rPr>
        <w:t xml:space="preserve"> także nad bezpieczeństwem korzystania z </w:t>
      </w:r>
      <w:r w:rsidR="00947CDB" w:rsidRPr="0033757E">
        <w:rPr>
          <w:rFonts w:ascii="Times New Roman" w:hAnsi="Times New Roman" w:cs="Times New Roman"/>
          <w:sz w:val="24"/>
          <w:szCs w:val="24"/>
        </w:rPr>
        <w:t>Internetu</w:t>
      </w:r>
      <w:r w:rsidRPr="0033757E">
        <w:rPr>
          <w:rFonts w:ascii="Times New Roman" w:hAnsi="Times New Roman" w:cs="Times New Roman"/>
          <w:sz w:val="24"/>
          <w:szCs w:val="24"/>
        </w:rPr>
        <w:t xml:space="preserve"> przez dzieci podczas zajęć.</w:t>
      </w:r>
    </w:p>
    <w:p w14:paraId="04E5EE6B" w14:textId="0724935B" w:rsidR="00A811ED" w:rsidRDefault="00CF298D" w:rsidP="00B0017C">
      <w:pPr>
        <w:pStyle w:val="Akapitzlist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D54BAB">
        <w:rPr>
          <w:rFonts w:ascii="Times New Roman" w:hAnsi="Times New Roman" w:cs="Times New Roman"/>
          <w:sz w:val="28"/>
          <w:szCs w:val="28"/>
        </w:rPr>
        <w:t>§ 1</w:t>
      </w:r>
      <w:r w:rsidR="00A811ED">
        <w:rPr>
          <w:rFonts w:ascii="Times New Roman" w:hAnsi="Times New Roman" w:cs="Times New Roman"/>
          <w:sz w:val="28"/>
          <w:szCs w:val="28"/>
        </w:rPr>
        <w:t>2</w:t>
      </w:r>
      <w:r w:rsidRPr="00D54BAB">
        <w:rPr>
          <w:rFonts w:ascii="Times New Roman" w:hAnsi="Times New Roman" w:cs="Times New Roman"/>
          <w:sz w:val="28"/>
          <w:szCs w:val="28"/>
        </w:rPr>
        <w:t>.</w:t>
      </w:r>
    </w:p>
    <w:p w14:paraId="7D309DB1" w14:textId="018D787D" w:rsidR="00A811ED" w:rsidRPr="0033757E" w:rsidRDefault="00CF298D" w:rsidP="00083E2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7E">
        <w:rPr>
          <w:rFonts w:ascii="Times New Roman" w:hAnsi="Times New Roman" w:cs="Times New Roman"/>
          <w:sz w:val="24"/>
          <w:szCs w:val="24"/>
        </w:rPr>
        <w:t xml:space="preserve">Osoba odpowiedzialna za </w:t>
      </w:r>
      <w:r w:rsidR="00DA4D7D" w:rsidRPr="0033757E">
        <w:rPr>
          <w:rFonts w:ascii="Times New Roman" w:hAnsi="Times New Roman" w:cs="Times New Roman"/>
          <w:sz w:val="24"/>
          <w:szCs w:val="24"/>
        </w:rPr>
        <w:t>Internet</w:t>
      </w:r>
      <w:r w:rsidRPr="0033757E">
        <w:rPr>
          <w:rFonts w:ascii="Times New Roman" w:hAnsi="Times New Roman" w:cs="Times New Roman"/>
          <w:sz w:val="24"/>
          <w:szCs w:val="24"/>
        </w:rPr>
        <w:t xml:space="preserve"> </w:t>
      </w:r>
      <w:r w:rsidR="00391343">
        <w:rPr>
          <w:rFonts w:ascii="Times New Roman" w:hAnsi="Times New Roman" w:cs="Times New Roman"/>
          <w:sz w:val="24"/>
          <w:szCs w:val="24"/>
        </w:rPr>
        <w:t xml:space="preserve">zapewnia </w:t>
      </w:r>
      <w:r w:rsidRPr="0033757E">
        <w:rPr>
          <w:rFonts w:ascii="Times New Roman" w:hAnsi="Times New Roman" w:cs="Times New Roman"/>
          <w:sz w:val="24"/>
          <w:szCs w:val="24"/>
        </w:rPr>
        <w:t>zabezpiecz</w:t>
      </w:r>
      <w:r w:rsidR="00391343">
        <w:rPr>
          <w:rFonts w:ascii="Times New Roman" w:hAnsi="Times New Roman" w:cs="Times New Roman"/>
          <w:sz w:val="24"/>
          <w:szCs w:val="24"/>
        </w:rPr>
        <w:t>enie sieci internetowej Poradni</w:t>
      </w:r>
      <w:r w:rsidRPr="0033757E">
        <w:rPr>
          <w:rFonts w:ascii="Times New Roman" w:hAnsi="Times New Roman" w:cs="Times New Roman"/>
          <w:sz w:val="24"/>
          <w:szCs w:val="24"/>
        </w:rPr>
        <w:t xml:space="preserve"> przed niebezpiecznymi treściami, instalując i aktualizując odpowiednie</w:t>
      </w:r>
      <w:r w:rsidR="004577F3">
        <w:rPr>
          <w:rFonts w:ascii="Times New Roman" w:hAnsi="Times New Roman" w:cs="Times New Roman"/>
          <w:sz w:val="24"/>
          <w:szCs w:val="24"/>
        </w:rPr>
        <w:t xml:space="preserve"> </w:t>
      </w:r>
      <w:r w:rsidRPr="0033757E">
        <w:rPr>
          <w:rFonts w:ascii="Times New Roman" w:hAnsi="Times New Roman" w:cs="Times New Roman"/>
          <w:sz w:val="24"/>
          <w:szCs w:val="24"/>
        </w:rPr>
        <w:t>oprogramowanie.</w:t>
      </w:r>
    </w:p>
    <w:p w14:paraId="6EC8993B" w14:textId="16DDEEDC" w:rsidR="006B496F" w:rsidRPr="008D2956" w:rsidRDefault="006B496F" w:rsidP="006B4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56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A1275B">
        <w:rPr>
          <w:rFonts w:ascii="Times New Roman" w:hAnsi="Times New Roman" w:cs="Times New Roman"/>
          <w:b/>
          <w:sz w:val="28"/>
          <w:szCs w:val="28"/>
        </w:rPr>
        <w:t>I</w:t>
      </w:r>
    </w:p>
    <w:p w14:paraId="690F3695" w14:textId="0902DF61" w:rsidR="006B496F" w:rsidRPr="005A7291" w:rsidRDefault="00791388" w:rsidP="006B4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MONITORING</w:t>
      </w:r>
    </w:p>
    <w:p w14:paraId="07ADD4E3" w14:textId="4E404688" w:rsidR="006B496F" w:rsidRDefault="006B496F" w:rsidP="006B496F">
      <w:pPr>
        <w:spacing w:after="0" w:line="240" w:lineRule="auto"/>
      </w:pPr>
    </w:p>
    <w:p w14:paraId="32CCCB60" w14:textId="04E1529D" w:rsidR="006B496F" w:rsidRPr="00DA4D7D" w:rsidRDefault="006B496F" w:rsidP="006B4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D7D">
        <w:rPr>
          <w:rFonts w:ascii="Times New Roman" w:hAnsi="Times New Roman" w:cs="Times New Roman"/>
          <w:sz w:val="28"/>
          <w:szCs w:val="28"/>
        </w:rPr>
        <w:t>§ 1</w:t>
      </w:r>
      <w:r w:rsidR="00791388" w:rsidRPr="00DA4D7D">
        <w:rPr>
          <w:rFonts w:ascii="Times New Roman" w:hAnsi="Times New Roman" w:cs="Times New Roman"/>
          <w:sz w:val="28"/>
          <w:szCs w:val="28"/>
        </w:rPr>
        <w:t>3</w:t>
      </w:r>
      <w:r w:rsidRPr="00DA4D7D">
        <w:rPr>
          <w:rFonts w:ascii="Times New Roman" w:hAnsi="Times New Roman" w:cs="Times New Roman"/>
          <w:sz w:val="28"/>
          <w:szCs w:val="28"/>
        </w:rPr>
        <w:t>.</w:t>
      </w:r>
    </w:p>
    <w:p w14:paraId="2A938155" w14:textId="0D2C3A7B" w:rsidR="004E4307" w:rsidRPr="0033757E" w:rsidRDefault="004E4307" w:rsidP="00083E2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 Poradni</w:t>
      </w:r>
      <w:r w:rsidR="002058A6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wyznacza </w:t>
      </w:r>
      <w:r w:rsidR="00B07ACC" w:rsidRPr="00B07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Ewę Halinę Sural</w:t>
      </w:r>
      <w:r w:rsidR="002058A6" w:rsidRPr="00B07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058A6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jako osobę odpowiedzialną za Politykę </w:t>
      </w:r>
      <w:r w:rsidR="000D45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2058A6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chrony </w:t>
      </w:r>
      <w:r w:rsidR="000D45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2058A6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zieci w </w:t>
      </w: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placówce</w:t>
      </w:r>
      <w:r w:rsidR="002058A6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4D356D7" w14:textId="77777777" w:rsidR="004E4307" w:rsidRPr="0033757E" w:rsidRDefault="002058A6" w:rsidP="00083E2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Osoba, o której mowa w punkcie poprzedzającym, jest odpowiedzialna za monitorowanie realizacji Polityki, za reagowanie na sygnały naruszenia Polityki oraz za proponowanie zmian w Polityce.</w:t>
      </w:r>
    </w:p>
    <w:p w14:paraId="0213FCBA" w14:textId="78C48724" w:rsidR="00A05DCB" w:rsidRPr="0033757E" w:rsidRDefault="002058A6" w:rsidP="00083E2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Osoba, o której mowa w punkcie poprzedzającym, przeprowadza wśród personelu instytucji, raz na 12 miesięcy, ankietę monitorującą poziom realizacji Polityki. Wzór ankiety stanowi Załącznik </w:t>
      </w:r>
      <w:r w:rsidR="00301C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</w:t>
      </w: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niniejszej Polityki.</w:t>
      </w:r>
    </w:p>
    <w:p w14:paraId="14F89D6E" w14:textId="77777777" w:rsidR="00A05DCB" w:rsidRPr="0033757E" w:rsidRDefault="002058A6" w:rsidP="00083E2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ankiecie personel może proponować zmiany Polityki oraz wskazywać naruszenia Polityki w instytucji.</w:t>
      </w:r>
    </w:p>
    <w:p w14:paraId="4DEAD41C" w14:textId="58938C37" w:rsidR="00761A77" w:rsidRPr="0033757E" w:rsidRDefault="002058A6" w:rsidP="00083E2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Osoba, o której mowa w ust. 1 niniejszego paragrafu, dokonuje opracowania ankiet wypełnionych przez członków personelu. Sporządza na tej podstawie raport z monitoringu, który następnie przekazuje </w:t>
      </w:r>
      <w:r w:rsidR="000D45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A05DCB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yrektorowi Poradni</w:t>
      </w: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CC8E16B" w14:textId="05572438" w:rsidR="002058A6" w:rsidRPr="0033757E" w:rsidRDefault="00761A77" w:rsidP="00083E2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 Poradni, po zapoznaniu się z w/w raportem</w:t>
      </w:r>
      <w:r w:rsidR="000E1F72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ustala w konsultacji z </w:t>
      </w:r>
      <w:r w:rsidR="008D47C4" w:rsidRPr="00276339">
        <w:rPr>
          <w:rFonts w:ascii="Times New Roman" w:hAnsi="Times New Roman" w:cs="Times New Roman"/>
          <w:sz w:val="24"/>
          <w:szCs w:val="24"/>
        </w:rPr>
        <w:t>Zespoł</w:t>
      </w:r>
      <w:r w:rsidR="008D47C4">
        <w:rPr>
          <w:rFonts w:ascii="Times New Roman" w:hAnsi="Times New Roman" w:cs="Times New Roman"/>
          <w:sz w:val="24"/>
          <w:szCs w:val="24"/>
        </w:rPr>
        <w:t>em</w:t>
      </w:r>
      <w:r w:rsidR="008D47C4" w:rsidRPr="00276339">
        <w:rPr>
          <w:rFonts w:ascii="Times New Roman" w:hAnsi="Times New Roman" w:cs="Times New Roman"/>
          <w:sz w:val="24"/>
          <w:szCs w:val="24"/>
        </w:rPr>
        <w:t xml:space="preserve"> ds. Polityki</w:t>
      </w:r>
      <w:r w:rsidR="008D47C4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058A6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niezbędne zmiany</w:t>
      </w:r>
      <w:r w:rsidR="00984A87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które Zespół wprowadza do Polityki</w:t>
      </w:r>
      <w:r w:rsidR="005F4492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a następnie </w:t>
      </w:r>
      <w:r w:rsidR="000D45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5F4492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yrektor Poradni </w:t>
      </w:r>
      <w:r w:rsidR="002058A6"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ogłasza personelowi nowe brzmienie Polityki.</w:t>
      </w:r>
    </w:p>
    <w:p w14:paraId="6AEEE049" w14:textId="301F44F5" w:rsidR="008B5345" w:rsidRPr="0033757E" w:rsidRDefault="008B5345" w:rsidP="00083E2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75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 odpowiedzialna za Politykę, w razie dokonania w niej zmian, przeprowadza wśród pracowników Poradni szkolenie z aktualizacji Polityki. Z przeprowadzonego szkolenia sporządza się protokół, który podpisuje osoba odpowiedzialna za Politykę oraz osoby biorące w nim udział.</w:t>
      </w:r>
    </w:p>
    <w:p w14:paraId="569912E6" w14:textId="047A40D1" w:rsidR="005D617C" w:rsidRPr="005D617C" w:rsidRDefault="005D617C" w:rsidP="005D617C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</w:p>
    <w:p w14:paraId="4976F6D1" w14:textId="73EF5E94" w:rsidR="005D617C" w:rsidRDefault="006D5745" w:rsidP="006D5745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ZASADY I SPOSÓB UDOSTĘPNIANIA STANDARDÓW</w:t>
      </w:r>
    </w:p>
    <w:p w14:paraId="406AE1A8" w14:textId="77777777" w:rsidR="00C56A1E" w:rsidRDefault="00C56A1E" w:rsidP="00C56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287">
        <w:rPr>
          <w:rFonts w:ascii="Times New Roman" w:hAnsi="Times New Roman" w:cs="Times New Roman"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5287">
        <w:rPr>
          <w:rFonts w:ascii="Times New Roman" w:hAnsi="Times New Roman" w:cs="Times New Roman"/>
          <w:sz w:val="28"/>
          <w:szCs w:val="28"/>
        </w:rPr>
        <w:t>.</w:t>
      </w:r>
    </w:p>
    <w:p w14:paraId="6DC8D4A6" w14:textId="41C628DB" w:rsidR="00622758" w:rsidRPr="0033757E" w:rsidRDefault="005D617C" w:rsidP="005D617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57E">
        <w:rPr>
          <w:rFonts w:ascii="Times New Roman" w:hAnsi="Times New Roman" w:cs="Times New Roman"/>
          <w:color w:val="000000"/>
          <w:sz w:val="24"/>
          <w:szCs w:val="24"/>
        </w:rPr>
        <w:t xml:space="preserve">Polityka Ochrony Dzieci </w:t>
      </w:r>
      <w:r w:rsidR="00ED7782">
        <w:rPr>
          <w:rFonts w:ascii="Times New Roman" w:hAnsi="Times New Roman" w:cs="Times New Roman"/>
          <w:color w:val="000000"/>
          <w:sz w:val="24"/>
          <w:szCs w:val="24"/>
        </w:rPr>
        <w:t xml:space="preserve">przed krzywdzeniem </w:t>
      </w:r>
      <w:r w:rsidRPr="0033757E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C56A1E" w:rsidRPr="0033757E">
        <w:rPr>
          <w:rFonts w:ascii="Times New Roman" w:hAnsi="Times New Roman" w:cs="Times New Roman"/>
          <w:color w:val="000000"/>
          <w:sz w:val="24"/>
          <w:szCs w:val="24"/>
        </w:rPr>
        <w:t>Poradni Psychologiczno – Pedagogicznej nr 2 w Białymstoku</w:t>
      </w:r>
      <w:r w:rsidRPr="0033757E">
        <w:rPr>
          <w:rFonts w:ascii="Times New Roman" w:hAnsi="Times New Roman" w:cs="Times New Roman"/>
          <w:color w:val="000000"/>
          <w:sz w:val="24"/>
          <w:szCs w:val="24"/>
        </w:rPr>
        <w:t xml:space="preserve"> jest dokumentem ogólnodostępnym. Każdy może się z </w:t>
      </w:r>
      <w:r w:rsidR="00622758" w:rsidRPr="0033757E">
        <w:rPr>
          <w:rFonts w:ascii="Times New Roman" w:hAnsi="Times New Roman" w:cs="Times New Roman"/>
          <w:color w:val="000000"/>
          <w:sz w:val="24"/>
          <w:szCs w:val="24"/>
        </w:rPr>
        <w:t>nią</w:t>
      </w:r>
      <w:r w:rsidRPr="0033757E">
        <w:rPr>
          <w:rFonts w:ascii="Times New Roman" w:hAnsi="Times New Roman" w:cs="Times New Roman"/>
          <w:color w:val="000000"/>
          <w:sz w:val="24"/>
          <w:szCs w:val="24"/>
        </w:rPr>
        <w:t xml:space="preserve"> zapoznać w dowolnej chwili.</w:t>
      </w:r>
    </w:p>
    <w:p w14:paraId="44F148C9" w14:textId="1DACC7F4" w:rsidR="005D617C" w:rsidRPr="0033757E" w:rsidRDefault="005D617C" w:rsidP="005D617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5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Polityka Ochrony Dzieci jest dostępna w formie elektronicznej na stronie internetowej </w:t>
      </w:r>
      <w:r w:rsidR="00622758" w:rsidRPr="0033757E">
        <w:rPr>
          <w:rFonts w:ascii="Times New Roman" w:hAnsi="Times New Roman" w:cs="Times New Roman"/>
          <w:color w:val="000000"/>
          <w:sz w:val="24"/>
          <w:szCs w:val="24"/>
        </w:rPr>
        <w:t>Poradni</w:t>
      </w:r>
      <w:r w:rsidRPr="00337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2A0772" w:rsidRPr="0033757E">
          <w:rPr>
            <w:rStyle w:val="Hipercze"/>
            <w:rFonts w:ascii="Times New Roman" w:hAnsi="Times New Roman" w:cs="Times New Roman"/>
            <w:sz w:val="24"/>
            <w:szCs w:val="24"/>
          </w:rPr>
          <w:t>www.ppp2.eu</w:t>
        </w:r>
      </w:hyperlink>
      <w:r w:rsidR="002A0772" w:rsidRPr="00337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57E">
        <w:rPr>
          <w:rFonts w:ascii="Times New Roman" w:hAnsi="Times New Roman" w:cs="Times New Roman"/>
          <w:color w:val="000000"/>
          <w:sz w:val="24"/>
          <w:szCs w:val="24"/>
        </w:rPr>
        <w:t xml:space="preserve">oraz w formie fizycznej w </w:t>
      </w:r>
      <w:r w:rsidR="004451A4" w:rsidRPr="0033757E">
        <w:rPr>
          <w:rFonts w:ascii="Times New Roman" w:hAnsi="Times New Roman" w:cs="Times New Roman"/>
          <w:color w:val="000000"/>
          <w:sz w:val="24"/>
          <w:szCs w:val="24"/>
        </w:rPr>
        <w:t>sekretariacie</w:t>
      </w:r>
      <w:r w:rsidRPr="0033757E">
        <w:rPr>
          <w:rFonts w:ascii="Times New Roman" w:hAnsi="Times New Roman" w:cs="Times New Roman"/>
          <w:color w:val="000000"/>
          <w:sz w:val="24"/>
          <w:szCs w:val="24"/>
        </w:rPr>
        <w:t xml:space="preserve"> dla personelu placówki, </w:t>
      </w:r>
      <w:r w:rsidR="00165DE0">
        <w:rPr>
          <w:rFonts w:ascii="Times New Roman" w:hAnsi="Times New Roman" w:cs="Times New Roman"/>
          <w:color w:val="000000"/>
          <w:sz w:val="24"/>
          <w:szCs w:val="24"/>
        </w:rPr>
        <w:t>opiekuna</w:t>
      </w:r>
      <w:r w:rsidRPr="0033757E">
        <w:rPr>
          <w:rFonts w:ascii="Times New Roman" w:hAnsi="Times New Roman" w:cs="Times New Roman"/>
          <w:color w:val="000000"/>
          <w:sz w:val="24"/>
          <w:szCs w:val="24"/>
        </w:rPr>
        <w:t xml:space="preserve"> dziecka i samego dziecka. Placówka udostępnia dwie wersje P</w:t>
      </w:r>
      <w:r w:rsidR="00165DE0">
        <w:rPr>
          <w:rFonts w:ascii="Times New Roman" w:hAnsi="Times New Roman" w:cs="Times New Roman"/>
          <w:color w:val="000000"/>
          <w:sz w:val="24"/>
          <w:szCs w:val="24"/>
        </w:rPr>
        <w:t>olityki</w:t>
      </w:r>
      <w:r w:rsidRPr="0033757E">
        <w:rPr>
          <w:rFonts w:ascii="Times New Roman" w:hAnsi="Times New Roman" w:cs="Times New Roman"/>
          <w:color w:val="000000"/>
          <w:sz w:val="24"/>
          <w:szCs w:val="24"/>
        </w:rPr>
        <w:t>: podstawową oraz skróconą, dla małoletnich.</w:t>
      </w:r>
    </w:p>
    <w:p w14:paraId="0E433E99" w14:textId="62BB09D2" w:rsidR="00B2788D" w:rsidRPr="008D2956" w:rsidRDefault="00B2788D" w:rsidP="00B2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56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4451A4">
        <w:rPr>
          <w:rFonts w:ascii="Times New Roman" w:hAnsi="Times New Roman" w:cs="Times New Roman"/>
          <w:b/>
          <w:sz w:val="28"/>
          <w:szCs w:val="28"/>
        </w:rPr>
        <w:t>I</w:t>
      </w:r>
    </w:p>
    <w:p w14:paraId="5CABA2C6" w14:textId="24E9627E" w:rsidR="00B2788D" w:rsidRPr="005A7291" w:rsidRDefault="00B2788D" w:rsidP="00B27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PRZEPISY KOŃCOWE</w:t>
      </w:r>
    </w:p>
    <w:p w14:paraId="3F905D39" w14:textId="77777777" w:rsidR="00B2788D" w:rsidRDefault="00B2788D" w:rsidP="00B2788D">
      <w:pPr>
        <w:spacing w:after="0" w:line="240" w:lineRule="auto"/>
      </w:pPr>
    </w:p>
    <w:p w14:paraId="20551EA3" w14:textId="633D9779" w:rsidR="00B2788D" w:rsidRDefault="00B2788D" w:rsidP="00B278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Hlk157461764"/>
      <w:r w:rsidRPr="00995287">
        <w:rPr>
          <w:rFonts w:ascii="Times New Roman" w:hAnsi="Times New Roman" w:cs="Times New Roman"/>
          <w:sz w:val="28"/>
          <w:szCs w:val="28"/>
        </w:rPr>
        <w:t>§ 1</w:t>
      </w:r>
      <w:r w:rsidR="004451A4">
        <w:rPr>
          <w:rFonts w:ascii="Times New Roman" w:hAnsi="Times New Roman" w:cs="Times New Roman"/>
          <w:sz w:val="28"/>
          <w:szCs w:val="28"/>
        </w:rPr>
        <w:t>5</w:t>
      </w:r>
      <w:r w:rsidRPr="00995287">
        <w:rPr>
          <w:rFonts w:ascii="Times New Roman" w:hAnsi="Times New Roman" w:cs="Times New Roman"/>
          <w:sz w:val="28"/>
          <w:szCs w:val="28"/>
        </w:rPr>
        <w:t>.</w:t>
      </w:r>
    </w:p>
    <w:bookmarkEnd w:id="10"/>
    <w:p w14:paraId="40F0FC03" w14:textId="0AF5CEEA" w:rsidR="00B2788D" w:rsidRPr="0033757E" w:rsidRDefault="008B5345" w:rsidP="00C01B4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7E">
        <w:rPr>
          <w:rFonts w:ascii="Times New Roman" w:hAnsi="Times New Roman" w:cs="Times New Roman"/>
          <w:sz w:val="24"/>
          <w:szCs w:val="24"/>
        </w:rPr>
        <w:t>P</w:t>
      </w:r>
      <w:r w:rsidR="002058A6" w:rsidRPr="0033757E">
        <w:rPr>
          <w:rFonts w:ascii="Times New Roman" w:hAnsi="Times New Roman" w:cs="Times New Roman"/>
          <w:sz w:val="24"/>
          <w:szCs w:val="24"/>
        </w:rPr>
        <w:t>olityka wchodzi w życie z dniem jej ogłoszenia</w:t>
      </w:r>
      <w:r w:rsidR="00B2788D" w:rsidRPr="0033757E">
        <w:rPr>
          <w:rFonts w:ascii="Times New Roman" w:hAnsi="Times New Roman" w:cs="Times New Roman"/>
          <w:sz w:val="24"/>
          <w:szCs w:val="24"/>
        </w:rPr>
        <w:t>.</w:t>
      </w:r>
    </w:p>
    <w:p w14:paraId="4A8E6AB1" w14:textId="29A9EB91" w:rsidR="002058A6" w:rsidRPr="0033757E" w:rsidRDefault="002058A6" w:rsidP="00C01B4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7E">
        <w:rPr>
          <w:rFonts w:ascii="Times New Roman" w:hAnsi="Times New Roman" w:cs="Times New Roman"/>
          <w:sz w:val="24"/>
          <w:szCs w:val="24"/>
        </w:rPr>
        <w:t xml:space="preserve">Ogłoszenie następuje </w:t>
      </w:r>
      <w:r w:rsidR="00F241B5" w:rsidRPr="0033757E">
        <w:rPr>
          <w:rFonts w:ascii="Times New Roman" w:hAnsi="Times New Roman" w:cs="Times New Roman"/>
          <w:sz w:val="24"/>
          <w:szCs w:val="24"/>
        </w:rPr>
        <w:t xml:space="preserve">podczas </w:t>
      </w:r>
      <w:r w:rsidR="00B5113D" w:rsidRPr="0033757E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F241B5" w:rsidRPr="0033757E">
        <w:rPr>
          <w:rFonts w:ascii="Times New Roman" w:hAnsi="Times New Roman" w:cs="Times New Roman"/>
          <w:sz w:val="24"/>
          <w:szCs w:val="24"/>
        </w:rPr>
        <w:t>rady pedagogicznej</w:t>
      </w:r>
      <w:r w:rsidR="00B5113D" w:rsidRPr="0033757E">
        <w:rPr>
          <w:rFonts w:ascii="Times New Roman" w:hAnsi="Times New Roman" w:cs="Times New Roman"/>
          <w:sz w:val="24"/>
          <w:szCs w:val="24"/>
        </w:rPr>
        <w:t xml:space="preserve"> oraz </w:t>
      </w:r>
      <w:r w:rsidRPr="0033757E">
        <w:rPr>
          <w:rFonts w:ascii="Times New Roman" w:hAnsi="Times New Roman" w:cs="Times New Roman"/>
          <w:sz w:val="24"/>
          <w:szCs w:val="24"/>
        </w:rPr>
        <w:t xml:space="preserve">poprzez wywieszenie </w:t>
      </w:r>
      <w:r w:rsidR="000A6837" w:rsidRPr="0033757E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Pr="0033757E">
        <w:rPr>
          <w:rFonts w:ascii="Times New Roman" w:hAnsi="Times New Roman" w:cs="Times New Roman"/>
          <w:sz w:val="24"/>
          <w:szCs w:val="24"/>
        </w:rPr>
        <w:t xml:space="preserve">w </w:t>
      </w:r>
      <w:r w:rsidR="00B5113D" w:rsidRPr="0033757E">
        <w:rPr>
          <w:rFonts w:ascii="Times New Roman" w:hAnsi="Times New Roman" w:cs="Times New Roman"/>
          <w:sz w:val="24"/>
          <w:szCs w:val="24"/>
        </w:rPr>
        <w:t>pokoju socjalnym</w:t>
      </w:r>
      <w:r w:rsidRPr="0033757E">
        <w:rPr>
          <w:rFonts w:ascii="Times New Roman" w:hAnsi="Times New Roman" w:cs="Times New Roman"/>
          <w:sz w:val="24"/>
          <w:szCs w:val="24"/>
        </w:rPr>
        <w:t xml:space="preserve"> </w:t>
      </w:r>
      <w:r w:rsidR="000A6837" w:rsidRPr="0033757E">
        <w:rPr>
          <w:rFonts w:ascii="Times New Roman" w:hAnsi="Times New Roman" w:cs="Times New Roman"/>
          <w:sz w:val="24"/>
          <w:szCs w:val="24"/>
        </w:rPr>
        <w:t>oraz</w:t>
      </w:r>
      <w:r w:rsidRPr="0033757E">
        <w:rPr>
          <w:rFonts w:ascii="Times New Roman" w:hAnsi="Times New Roman" w:cs="Times New Roman"/>
          <w:sz w:val="24"/>
          <w:szCs w:val="24"/>
        </w:rPr>
        <w:t xml:space="preserve"> poprzez przesłanie jej tekstu drogą elektroniczną.</w:t>
      </w:r>
    </w:p>
    <w:p w14:paraId="4114567F" w14:textId="526BD9E5" w:rsidR="00693EE2" w:rsidRPr="001418DD" w:rsidRDefault="00785C79" w:rsidP="001418D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85">
        <w:rPr>
          <w:rFonts w:ascii="Times New Roman" w:hAnsi="Times New Roman" w:cs="Times New Roman"/>
          <w:sz w:val="24"/>
          <w:szCs w:val="24"/>
        </w:rPr>
        <w:t>W ciągu 14 dni od ogłoszenia, k</w:t>
      </w:r>
      <w:r w:rsidR="00C81DA7" w:rsidRPr="00A95485">
        <w:rPr>
          <w:rFonts w:ascii="Times New Roman" w:hAnsi="Times New Roman" w:cs="Times New Roman"/>
          <w:sz w:val="24"/>
          <w:szCs w:val="24"/>
        </w:rPr>
        <w:t xml:space="preserve">ażdy </w:t>
      </w:r>
      <w:r w:rsidR="00E64894" w:rsidRPr="00A95485">
        <w:rPr>
          <w:rFonts w:ascii="Times New Roman" w:hAnsi="Times New Roman" w:cs="Times New Roman"/>
          <w:sz w:val="24"/>
          <w:szCs w:val="24"/>
        </w:rPr>
        <w:t>p</w:t>
      </w:r>
      <w:r w:rsidR="00C81DA7" w:rsidRPr="00A95485">
        <w:rPr>
          <w:rFonts w:ascii="Times New Roman" w:hAnsi="Times New Roman" w:cs="Times New Roman"/>
          <w:sz w:val="24"/>
          <w:szCs w:val="24"/>
        </w:rPr>
        <w:t>racownik składa pisemne oświadczenie o</w:t>
      </w:r>
      <w:r w:rsidR="004310B6">
        <w:rPr>
          <w:rFonts w:ascii="Times New Roman" w:hAnsi="Times New Roman" w:cs="Times New Roman"/>
          <w:sz w:val="24"/>
          <w:szCs w:val="24"/>
        </w:rPr>
        <w:t> </w:t>
      </w:r>
      <w:r w:rsidR="00C81DA7" w:rsidRPr="00A95485">
        <w:rPr>
          <w:rFonts w:ascii="Times New Roman" w:hAnsi="Times New Roman" w:cs="Times New Roman"/>
          <w:sz w:val="24"/>
          <w:szCs w:val="24"/>
        </w:rPr>
        <w:t xml:space="preserve">niekaralności według wzoru – załącznik nr </w:t>
      </w:r>
      <w:r w:rsidR="00A95485" w:rsidRPr="00A95485">
        <w:rPr>
          <w:rFonts w:ascii="Times New Roman" w:hAnsi="Times New Roman" w:cs="Times New Roman"/>
          <w:sz w:val="24"/>
          <w:szCs w:val="24"/>
        </w:rPr>
        <w:t>4</w:t>
      </w:r>
      <w:r w:rsidR="00A95485">
        <w:rPr>
          <w:rFonts w:ascii="Times New Roman" w:hAnsi="Times New Roman" w:cs="Times New Roman"/>
          <w:sz w:val="24"/>
          <w:szCs w:val="24"/>
        </w:rPr>
        <w:t xml:space="preserve"> (nie dotyczy pracowników, którzy rozpoczęli zatrudnienie w Poradni w okresie ostatnich 6 miesięcy).</w:t>
      </w:r>
      <w:r w:rsidR="00693EE2" w:rsidRPr="00141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E037E" w14:textId="4C25E653" w:rsidR="00C81DA7" w:rsidRDefault="00C81DA7" w:rsidP="00C01B4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B6">
        <w:rPr>
          <w:rFonts w:ascii="Times New Roman" w:hAnsi="Times New Roman" w:cs="Times New Roman"/>
          <w:sz w:val="24"/>
          <w:szCs w:val="24"/>
        </w:rPr>
        <w:t>Oświadczenie dołącza się do akt osobowych pracownika.</w:t>
      </w:r>
    </w:p>
    <w:p w14:paraId="4098C6C6" w14:textId="4B60E7FC" w:rsidR="00C81DA7" w:rsidRPr="004310B6" w:rsidRDefault="00C81DA7" w:rsidP="00C01B4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B6">
        <w:rPr>
          <w:rFonts w:ascii="Times New Roman" w:hAnsi="Times New Roman" w:cs="Times New Roman"/>
          <w:sz w:val="24"/>
          <w:szCs w:val="24"/>
        </w:rPr>
        <w:t xml:space="preserve">Pracownik składa pisemne oświadczenie o zapoznaniu się z Polityką według wzoru stanowiącego załącznik nr </w:t>
      </w:r>
      <w:r w:rsidR="004310B6">
        <w:rPr>
          <w:rFonts w:ascii="Times New Roman" w:hAnsi="Times New Roman" w:cs="Times New Roman"/>
          <w:sz w:val="24"/>
          <w:szCs w:val="24"/>
        </w:rPr>
        <w:t>11.</w:t>
      </w:r>
      <w:r w:rsidRPr="004310B6">
        <w:rPr>
          <w:rFonts w:ascii="Times New Roman" w:hAnsi="Times New Roman" w:cs="Times New Roman"/>
          <w:sz w:val="24"/>
          <w:szCs w:val="24"/>
        </w:rPr>
        <w:t xml:space="preserve"> Oświadczenie dołącza się do akt osobowych pracownika.</w:t>
      </w:r>
    </w:p>
    <w:p w14:paraId="7CDB4B38" w14:textId="77777777" w:rsidR="00C81DA7" w:rsidRDefault="00C81DA7" w:rsidP="00C01B43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7C59A101" w14:textId="77777777" w:rsidR="00F94820" w:rsidRDefault="00F94820" w:rsidP="00C01B43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4CB626DB" w14:textId="77777777" w:rsidR="00F94820" w:rsidRDefault="00F94820" w:rsidP="00C01B43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549F47C4" w14:textId="77777777" w:rsidR="00F94820" w:rsidRDefault="00F94820" w:rsidP="00C01B43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3E273040" w14:textId="77777777" w:rsidR="00F94820" w:rsidRDefault="00F94820" w:rsidP="00C01B43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681EB312" w14:textId="77777777" w:rsidR="00F94820" w:rsidRDefault="00F94820" w:rsidP="00C01B43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4113F022" w14:textId="274946F5" w:rsidR="00F94820" w:rsidRPr="001F3151" w:rsidRDefault="00F94820" w:rsidP="00C01B43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1F315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Lista załączników:</w:t>
      </w:r>
    </w:p>
    <w:p w14:paraId="198BE528" w14:textId="77777777" w:rsidR="00453A41" w:rsidRPr="001F3151" w:rsidRDefault="00453A41" w:rsidP="00C01B43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02431BF7" w14:textId="2D404D43" w:rsidR="00F94820" w:rsidRPr="001F3151" w:rsidRDefault="005225A6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_Hlk158022903"/>
      <w:r w:rsidRPr="001F3151">
        <w:rPr>
          <w:rFonts w:ascii="Times New Roman" w:hAnsi="Times New Roman" w:cs="Times New Roman"/>
          <w:sz w:val="20"/>
          <w:szCs w:val="20"/>
        </w:rPr>
        <w:t>Zasady bezpiecznych relacji Personel – Dziecko</w:t>
      </w:r>
    </w:p>
    <w:bookmarkEnd w:id="11"/>
    <w:p w14:paraId="0E855A4B" w14:textId="6123773E" w:rsidR="005225A6" w:rsidRPr="001F3151" w:rsidRDefault="005225A6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>Zasady bezpiecznych relacji Dziecko – Dziecko</w:t>
      </w:r>
    </w:p>
    <w:p w14:paraId="3EE55AF4" w14:textId="438A783E" w:rsidR="005225A6" w:rsidRPr="001F3151" w:rsidRDefault="005225A6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 xml:space="preserve">Zasady </w:t>
      </w:r>
      <w:r w:rsidR="000121CD" w:rsidRPr="001F3151">
        <w:rPr>
          <w:rFonts w:ascii="Times New Roman" w:hAnsi="Times New Roman" w:cs="Times New Roman"/>
          <w:sz w:val="20"/>
          <w:szCs w:val="20"/>
        </w:rPr>
        <w:t>bezpiecznej rekrutacji i weryfikacji personelu</w:t>
      </w:r>
    </w:p>
    <w:p w14:paraId="0618CA19" w14:textId="2515E634" w:rsidR="000121CD" w:rsidRDefault="000121CD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_Hlk158114713"/>
      <w:r w:rsidRPr="001F3151">
        <w:rPr>
          <w:rFonts w:ascii="Times New Roman" w:hAnsi="Times New Roman" w:cs="Times New Roman"/>
          <w:sz w:val="20"/>
          <w:szCs w:val="20"/>
        </w:rPr>
        <w:t>Oświadczenie o niekaralności</w:t>
      </w:r>
    </w:p>
    <w:bookmarkEnd w:id="12"/>
    <w:p w14:paraId="40EEBA2A" w14:textId="5E9E44B1" w:rsidR="00F96B5A" w:rsidRPr="001F3151" w:rsidRDefault="00F96B5A" w:rsidP="00F96B5A">
      <w:pPr>
        <w:pStyle w:val="Akapitzlist"/>
        <w:spacing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F96B5A">
        <w:rPr>
          <w:rFonts w:ascii="Times New Roman" w:hAnsi="Times New Roman" w:cs="Times New Roman"/>
          <w:b/>
          <w:bCs/>
          <w:sz w:val="20"/>
          <w:szCs w:val="20"/>
        </w:rPr>
        <w:t>4a)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6B5A">
        <w:rPr>
          <w:rFonts w:ascii="Times New Roman" w:hAnsi="Times New Roman" w:cs="Times New Roman"/>
          <w:sz w:val="20"/>
          <w:szCs w:val="20"/>
        </w:rPr>
        <w:t>Oświadczenie o niekaralności</w:t>
      </w:r>
      <w:r>
        <w:rPr>
          <w:rFonts w:ascii="Times New Roman" w:hAnsi="Times New Roman" w:cs="Times New Roman"/>
          <w:sz w:val="20"/>
          <w:szCs w:val="20"/>
        </w:rPr>
        <w:t xml:space="preserve"> – obcokrajowiec </w:t>
      </w:r>
    </w:p>
    <w:p w14:paraId="5F46038F" w14:textId="309425C6" w:rsidR="000121CD" w:rsidRPr="001F3151" w:rsidRDefault="000E6FF8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>Oświadczenie o  krajach zamieszkania</w:t>
      </w:r>
    </w:p>
    <w:p w14:paraId="35E2B458" w14:textId="7C03047C" w:rsidR="000E6FF8" w:rsidRPr="001F3151" w:rsidRDefault="000E6FF8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 xml:space="preserve">Procedury </w:t>
      </w:r>
      <w:r w:rsidR="00B6160B" w:rsidRPr="001F3151">
        <w:rPr>
          <w:rFonts w:ascii="Times New Roman" w:hAnsi="Times New Roman" w:cs="Times New Roman"/>
          <w:sz w:val="20"/>
          <w:szCs w:val="20"/>
        </w:rPr>
        <w:t>interwencji – szczegółowe</w:t>
      </w:r>
    </w:p>
    <w:p w14:paraId="571EB665" w14:textId="7E2A7DB4" w:rsidR="00B6160B" w:rsidRPr="001F3151" w:rsidRDefault="00B6160B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>Procedura Niebieska Karta</w:t>
      </w:r>
    </w:p>
    <w:p w14:paraId="16CE83C8" w14:textId="35195877" w:rsidR="00B6160B" w:rsidRPr="001F3151" w:rsidRDefault="00D768C1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>Zasady ochrony wizerunku dziecka</w:t>
      </w:r>
    </w:p>
    <w:p w14:paraId="103E6409" w14:textId="1D12BBF6" w:rsidR="00D768C1" w:rsidRPr="001F3151" w:rsidRDefault="00D768C1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>Regulamin ochrony danych osobowych</w:t>
      </w:r>
    </w:p>
    <w:p w14:paraId="04E7CC6B" w14:textId="61331ECB" w:rsidR="00D768C1" w:rsidRPr="001F3151" w:rsidRDefault="00D768C1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>Karta Interwencji</w:t>
      </w:r>
    </w:p>
    <w:p w14:paraId="5778BE9E" w14:textId="4FCB58ED" w:rsidR="00D768C1" w:rsidRPr="001F3151" w:rsidRDefault="006F6395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>Oświadczenie personelu o zapoznaniu się z Polityką</w:t>
      </w:r>
    </w:p>
    <w:p w14:paraId="1A4FF16B" w14:textId="4F59CD54" w:rsidR="006F6395" w:rsidRPr="001F3151" w:rsidRDefault="006F6395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>Ankieta monitorująca</w:t>
      </w:r>
    </w:p>
    <w:p w14:paraId="4A3CF26A" w14:textId="4A5BA8D8" w:rsidR="006F6395" w:rsidRPr="001F3151" w:rsidRDefault="0068470D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>Polityka – wersja dla dziecka i nastolatka</w:t>
      </w:r>
    </w:p>
    <w:p w14:paraId="18AC27A8" w14:textId="3C91E516" w:rsidR="0068470D" w:rsidRPr="001F3151" w:rsidRDefault="0068470D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>Dane kontaktowe do instytucji zewnętrznych</w:t>
      </w:r>
    </w:p>
    <w:p w14:paraId="76F1E65B" w14:textId="7F1D893A" w:rsidR="0068470D" w:rsidRPr="001F3151" w:rsidRDefault="00B713CB" w:rsidP="00FB468A">
      <w:pPr>
        <w:pStyle w:val="Akapitzlist"/>
        <w:numPr>
          <w:ilvl w:val="2"/>
          <w:numId w:val="1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151">
        <w:rPr>
          <w:rFonts w:ascii="Times New Roman" w:hAnsi="Times New Roman" w:cs="Times New Roman"/>
          <w:sz w:val="20"/>
          <w:szCs w:val="20"/>
        </w:rPr>
        <w:t>Telefony pomocowe</w:t>
      </w:r>
    </w:p>
    <w:sectPr w:rsidR="0068470D" w:rsidRPr="001F31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0A72" w14:textId="77777777" w:rsidR="00EB74E8" w:rsidRDefault="00EB74E8" w:rsidP="00BE6B05">
      <w:pPr>
        <w:spacing w:after="0" w:line="240" w:lineRule="auto"/>
      </w:pPr>
      <w:r>
        <w:separator/>
      </w:r>
    </w:p>
  </w:endnote>
  <w:endnote w:type="continuationSeparator" w:id="0">
    <w:p w14:paraId="3EDE14DC" w14:textId="77777777" w:rsidR="00EB74E8" w:rsidRDefault="00EB74E8" w:rsidP="00BE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325523"/>
      <w:docPartObj>
        <w:docPartGallery w:val="Page Numbers (Bottom of Page)"/>
        <w:docPartUnique/>
      </w:docPartObj>
    </w:sdtPr>
    <w:sdtEndPr/>
    <w:sdtContent>
      <w:p w14:paraId="1367B1CC" w14:textId="480428B8" w:rsidR="00BE6B05" w:rsidRDefault="00BE6B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CE0313" w14:textId="77777777" w:rsidR="00BE6B05" w:rsidRDefault="00BE6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D644" w14:textId="77777777" w:rsidR="00EB74E8" w:rsidRDefault="00EB74E8" w:rsidP="00BE6B05">
      <w:pPr>
        <w:spacing w:after="0" w:line="240" w:lineRule="auto"/>
      </w:pPr>
      <w:r>
        <w:separator/>
      </w:r>
    </w:p>
  </w:footnote>
  <w:footnote w:type="continuationSeparator" w:id="0">
    <w:p w14:paraId="49CE9AD7" w14:textId="77777777" w:rsidR="00EB74E8" w:rsidRDefault="00EB74E8" w:rsidP="00BE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086"/>
    <w:multiLevelType w:val="hybridMultilevel"/>
    <w:tmpl w:val="4A3090EA"/>
    <w:lvl w:ilvl="0" w:tplc="056443E2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BECCF94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5B794D"/>
    <w:multiLevelType w:val="hybridMultilevel"/>
    <w:tmpl w:val="A118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9F6"/>
    <w:multiLevelType w:val="hybridMultilevel"/>
    <w:tmpl w:val="C652C3C4"/>
    <w:lvl w:ilvl="0" w:tplc="3A9CC9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749"/>
    <w:multiLevelType w:val="hybridMultilevel"/>
    <w:tmpl w:val="3BDA829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A96ED7"/>
    <w:multiLevelType w:val="multilevel"/>
    <w:tmpl w:val="E00229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C33A32"/>
    <w:multiLevelType w:val="hybridMultilevel"/>
    <w:tmpl w:val="7D76B3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C71DA"/>
    <w:multiLevelType w:val="hybridMultilevel"/>
    <w:tmpl w:val="64C2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8EAA8D04">
      <w:start w:val="1"/>
      <w:numFmt w:val="decimal"/>
      <w:lvlText w:val="%3."/>
      <w:lvlJc w:val="left"/>
      <w:pPr>
        <w:ind w:left="1069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D78"/>
    <w:multiLevelType w:val="hybridMultilevel"/>
    <w:tmpl w:val="CF30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16434"/>
    <w:multiLevelType w:val="hybridMultilevel"/>
    <w:tmpl w:val="48F2D5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E2F64"/>
    <w:multiLevelType w:val="hybridMultilevel"/>
    <w:tmpl w:val="C6C28DDC"/>
    <w:lvl w:ilvl="0" w:tplc="D0F4D6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891712"/>
    <w:multiLevelType w:val="hybridMultilevel"/>
    <w:tmpl w:val="31481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1EC6"/>
    <w:multiLevelType w:val="multilevel"/>
    <w:tmpl w:val="5CAA6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D0D2CF8"/>
    <w:multiLevelType w:val="hybridMultilevel"/>
    <w:tmpl w:val="E6EC6E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B80DC2"/>
    <w:multiLevelType w:val="hybridMultilevel"/>
    <w:tmpl w:val="65F01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65BB2"/>
    <w:multiLevelType w:val="hybridMultilevel"/>
    <w:tmpl w:val="EDE0707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4382719"/>
    <w:multiLevelType w:val="hybridMultilevel"/>
    <w:tmpl w:val="594C2B4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7C84D93"/>
    <w:multiLevelType w:val="hybridMultilevel"/>
    <w:tmpl w:val="41282A98"/>
    <w:lvl w:ilvl="0" w:tplc="67D0264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879582E"/>
    <w:multiLevelType w:val="hybridMultilevel"/>
    <w:tmpl w:val="9D1CEAF2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612F5"/>
    <w:multiLevelType w:val="multilevel"/>
    <w:tmpl w:val="E00229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A55A5A"/>
    <w:multiLevelType w:val="hybridMultilevel"/>
    <w:tmpl w:val="DE90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D0F5C"/>
    <w:multiLevelType w:val="hybridMultilevel"/>
    <w:tmpl w:val="4A529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37FA9"/>
    <w:multiLevelType w:val="hybridMultilevel"/>
    <w:tmpl w:val="CD7EFF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E47FB2"/>
    <w:multiLevelType w:val="hybridMultilevel"/>
    <w:tmpl w:val="478C3F5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E125A"/>
    <w:multiLevelType w:val="hybridMultilevel"/>
    <w:tmpl w:val="12522EE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B681800"/>
    <w:multiLevelType w:val="hybridMultilevel"/>
    <w:tmpl w:val="302EB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F5F9A"/>
    <w:multiLevelType w:val="hybridMultilevel"/>
    <w:tmpl w:val="BE008B70"/>
    <w:lvl w:ilvl="0" w:tplc="5638F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47FC6"/>
    <w:multiLevelType w:val="hybridMultilevel"/>
    <w:tmpl w:val="3588F76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62756C6D"/>
    <w:multiLevelType w:val="hybridMultilevel"/>
    <w:tmpl w:val="CD7EFFA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9E72E9"/>
    <w:multiLevelType w:val="hybridMultilevel"/>
    <w:tmpl w:val="0DCCC5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A476E"/>
    <w:multiLevelType w:val="hybridMultilevel"/>
    <w:tmpl w:val="F6F4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E6E62"/>
    <w:multiLevelType w:val="hybridMultilevel"/>
    <w:tmpl w:val="12522E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9B9112E"/>
    <w:multiLevelType w:val="hybridMultilevel"/>
    <w:tmpl w:val="36445FB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84506761">
    <w:abstractNumId w:val="19"/>
  </w:num>
  <w:num w:numId="2" w16cid:durableId="2049601533">
    <w:abstractNumId w:val="11"/>
  </w:num>
  <w:num w:numId="3" w16cid:durableId="612832350">
    <w:abstractNumId w:val="10"/>
  </w:num>
  <w:num w:numId="4" w16cid:durableId="254439548">
    <w:abstractNumId w:val="24"/>
  </w:num>
  <w:num w:numId="5" w16cid:durableId="343749906">
    <w:abstractNumId w:val="25"/>
  </w:num>
  <w:num w:numId="6" w16cid:durableId="602421835">
    <w:abstractNumId w:val="2"/>
  </w:num>
  <w:num w:numId="7" w16cid:durableId="1549295235">
    <w:abstractNumId w:val="20"/>
  </w:num>
  <w:num w:numId="8" w16cid:durableId="489323139">
    <w:abstractNumId w:val="13"/>
  </w:num>
  <w:num w:numId="9" w16cid:durableId="121046855">
    <w:abstractNumId w:val="8"/>
  </w:num>
  <w:num w:numId="10" w16cid:durableId="1504392617">
    <w:abstractNumId w:val="28"/>
  </w:num>
  <w:num w:numId="11" w16cid:durableId="539782967">
    <w:abstractNumId w:val="17"/>
  </w:num>
  <w:num w:numId="12" w16cid:durableId="898250438">
    <w:abstractNumId w:val="7"/>
  </w:num>
  <w:num w:numId="13" w16cid:durableId="1514683334">
    <w:abstractNumId w:val="4"/>
  </w:num>
  <w:num w:numId="14" w16cid:durableId="714277064">
    <w:abstractNumId w:val="18"/>
  </w:num>
  <w:num w:numId="15" w16cid:durableId="437992675">
    <w:abstractNumId w:val="0"/>
  </w:num>
  <w:num w:numId="16" w16cid:durableId="72941733">
    <w:abstractNumId w:val="29"/>
  </w:num>
  <w:num w:numId="17" w16cid:durableId="1362630203">
    <w:abstractNumId w:val="1"/>
  </w:num>
  <w:num w:numId="18" w16cid:durableId="860817585">
    <w:abstractNumId w:val="6"/>
  </w:num>
  <w:num w:numId="19" w16cid:durableId="1490167590">
    <w:abstractNumId w:val="12"/>
  </w:num>
  <w:num w:numId="20" w16cid:durableId="1590121650">
    <w:abstractNumId w:val="21"/>
  </w:num>
  <w:num w:numId="21" w16cid:durableId="1195382127">
    <w:abstractNumId w:val="16"/>
  </w:num>
  <w:num w:numId="22" w16cid:durableId="1569414769">
    <w:abstractNumId w:val="9"/>
  </w:num>
  <w:num w:numId="23" w16cid:durableId="2007707868">
    <w:abstractNumId w:val="15"/>
  </w:num>
  <w:num w:numId="24" w16cid:durableId="393041741">
    <w:abstractNumId w:val="26"/>
  </w:num>
  <w:num w:numId="25" w16cid:durableId="868684274">
    <w:abstractNumId w:val="31"/>
  </w:num>
  <w:num w:numId="26" w16cid:durableId="2040622904">
    <w:abstractNumId w:val="14"/>
  </w:num>
  <w:num w:numId="27" w16cid:durableId="364990973">
    <w:abstractNumId w:val="3"/>
  </w:num>
  <w:num w:numId="28" w16cid:durableId="1595627981">
    <w:abstractNumId w:val="27"/>
  </w:num>
  <w:num w:numId="29" w16cid:durableId="1756127553">
    <w:abstractNumId w:val="30"/>
  </w:num>
  <w:num w:numId="30" w16cid:durableId="1394234120">
    <w:abstractNumId w:val="5"/>
  </w:num>
  <w:num w:numId="31" w16cid:durableId="1007446653">
    <w:abstractNumId w:val="23"/>
  </w:num>
  <w:num w:numId="32" w16cid:durableId="29808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8D"/>
    <w:rsid w:val="00003657"/>
    <w:rsid w:val="000121CD"/>
    <w:rsid w:val="00016993"/>
    <w:rsid w:val="000226A5"/>
    <w:rsid w:val="000264B8"/>
    <w:rsid w:val="000276C3"/>
    <w:rsid w:val="000309CA"/>
    <w:rsid w:val="000371BA"/>
    <w:rsid w:val="0003752B"/>
    <w:rsid w:val="00053019"/>
    <w:rsid w:val="000547F4"/>
    <w:rsid w:val="00062ADF"/>
    <w:rsid w:val="00064560"/>
    <w:rsid w:val="00070CD3"/>
    <w:rsid w:val="000738B1"/>
    <w:rsid w:val="00074B0C"/>
    <w:rsid w:val="000800B1"/>
    <w:rsid w:val="00083E2B"/>
    <w:rsid w:val="00084894"/>
    <w:rsid w:val="00087DAD"/>
    <w:rsid w:val="00095271"/>
    <w:rsid w:val="000A6837"/>
    <w:rsid w:val="000B1CC0"/>
    <w:rsid w:val="000C2DBB"/>
    <w:rsid w:val="000C4DF7"/>
    <w:rsid w:val="000D12BF"/>
    <w:rsid w:val="000D3751"/>
    <w:rsid w:val="000D454E"/>
    <w:rsid w:val="000D5DC1"/>
    <w:rsid w:val="000D6FD9"/>
    <w:rsid w:val="000E1F72"/>
    <w:rsid w:val="000E6FF8"/>
    <w:rsid w:val="00103B1D"/>
    <w:rsid w:val="00107A50"/>
    <w:rsid w:val="00111455"/>
    <w:rsid w:val="00123829"/>
    <w:rsid w:val="00125E77"/>
    <w:rsid w:val="00126D18"/>
    <w:rsid w:val="0013072C"/>
    <w:rsid w:val="001418DD"/>
    <w:rsid w:val="00145A5E"/>
    <w:rsid w:val="00150392"/>
    <w:rsid w:val="001611E9"/>
    <w:rsid w:val="001655AE"/>
    <w:rsid w:val="00165DE0"/>
    <w:rsid w:val="00176185"/>
    <w:rsid w:val="00184085"/>
    <w:rsid w:val="00197B1A"/>
    <w:rsid w:val="001A117E"/>
    <w:rsid w:val="001A125C"/>
    <w:rsid w:val="001A36C0"/>
    <w:rsid w:val="001A6EAC"/>
    <w:rsid w:val="001A7965"/>
    <w:rsid w:val="001A7AA7"/>
    <w:rsid w:val="001B0145"/>
    <w:rsid w:val="001B4B16"/>
    <w:rsid w:val="001B718E"/>
    <w:rsid w:val="001C441F"/>
    <w:rsid w:val="001D379E"/>
    <w:rsid w:val="001E3486"/>
    <w:rsid w:val="001F13F2"/>
    <w:rsid w:val="001F3151"/>
    <w:rsid w:val="002008EC"/>
    <w:rsid w:val="00201192"/>
    <w:rsid w:val="00204DB1"/>
    <w:rsid w:val="002058A6"/>
    <w:rsid w:val="0022737B"/>
    <w:rsid w:val="002308B9"/>
    <w:rsid w:val="00230B71"/>
    <w:rsid w:val="00232A57"/>
    <w:rsid w:val="00234629"/>
    <w:rsid w:val="00235F25"/>
    <w:rsid w:val="00243479"/>
    <w:rsid w:val="00243ACE"/>
    <w:rsid w:val="00245011"/>
    <w:rsid w:val="0025638E"/>
    <w:rsid w:val="002604AC"/>
    <w:rsid w:val="00262212"/>
    <w:rsid w:val="00263572"/>
    <w:rsid w:val="00274952"/>
    <w:rsid w:val="00276339"/>
    <w:rsid w:val="002847E6"/>
    <w:rsid w:val="00286268"/>
    <w:rsid w:val="00291347"/>
    <w:rsid w:val="002A0772"/>
    <w:rsid w:val="002A0F3B"/>
    <w:rsid w:val="002A4A34"/>
    <w:rsid w:val="002A6730"/>
    <w:rsid w:val="002B0E86"/>
    <w:rsid w:val="002B64E9"/>
    <w:rsid w:val="002C13F9"/>
    <w:rsid w:val="002C4B5A"/>
    <w:rsid w:val="002C5EB9"/>
    <w:rsid w:val="002C7E91"/>
    <w:rsid w:val="002D05B8"/>
    <w:rsid w:val="002F0E50"/>
    <w:rsid w:val="002F68D1"/>
    <w:rsid w:val="00301C88"/>
    <w:rsid w:val="003031C5"/>
    <w:rsid w:val="00304575"/>
    <w:rsid w:val="00305EFF"/>
    <w:rsid w:val="003101C2"/>
    <w:rsid w:val="00311487"/>
    <w:rsid w:val="00315DE4"/>
    <w:rsid w:val="00315F5D"/>
    <w:rsid w:val="003339CB"/>
    <w:rsid w:val="0033757E"/>
    <w:rsid w:val="0034066D"/>
    <w:rsid w:val="0034306E"/>
    <w:rsid w:val="003441FD"/>
    <w:rsid w:val="003450A3"/>
    <w:rsid w:val="0034694E"/>
    <w:rsid w:val="00350B76"/>
    <w:rsid w:val="00352187"/>
    <w:rsid w:val="00370A3E"/>
    <w:rsid w:val="00382179"/>
    <w:rsid w:val="00386BD7"/>
    <w:rsid w:val="00391343"/>
    <w:rsid w:val="00395699"/>
    <w:rsid w:val="003A3674"/>
    <w:rsid w:val="003A3C63"/>
    <w:rsid w:val="003A4D2D"/>
    <w:rsid w:val="003C10D7"/>
    <w:rsid w:val="003C44AD"/>
    <w:rsid w:val="003C614A"/>
    <w:rsid w:val="003D183D"/>
    <w:rsid w:val="003D3E41"/>
    <w:rsid w:val="003E4E22"/>
    <w:rsid w:val="003F2EEF"/>
    <w:rsid w:val="003F59D2"/>
    <w:rsid w:val="003F6409"/>
    <w:rsid w:val="00413942"/>
    <w:rsid w:val="004310B6"/>
    <w:rsid w:val="00436EDE"/>
    <w:rsid w:val="004413D3"/>
    <w:rsid w:val="004415DA"/>
    <w:rsid w:val="00444270"/>
    <w:rsid w:val="004451A4"/>
    <w:rsid w:val="0044531C"/>
    <w:rsid w:val="0045003A"/>
    <w:rsid w:val="0045146D"/>
    <w:rsid w:val="00452577"/>
    <w:rsid w:val="0045313B"/>
    <w:rsid w:val="00453A41"/>
    <w:rsid w:val="00454525"/>
    <w:rsid w:val="004577F3"/>
    <w:rsid w:val="00462069"/>
    <w:rsid w:val="0046243E"/>
    <w:rsid w:val="00466988"/>
    <w:rsid w:val="00470E83"/>
    <w:rsid w:val="004724ED"/>
    <w:rsid w:val="00483362"/>
    <w:rsid w:val="00484887"/>
    <w:rsid w:val="00485AA3"/>
    <w:rsid w:val="00496660"/>
    <w:rsid w:val="004A0357"/>
    <w:rsid w:val="004A132D"/>
    <w:rsid w:val="004A59BA"/>
    <w:rsid w:val="004C137D"/>
    <w:rsid w:val="004C4132"/>
    <w:rsid w:val="004C44B8"/>
    <w:rsid w:val="004C7B64"/>
    <w:rsid w:val="004D1DC3"/>
    <w:rsid w:val="004E4307"/>
    <w:rsid w:val="004E4898"/>
    <w:rsid w:val="004F6DBA"/>
    <w:rsid w:val="00500C32"/>
    <w:rsid w:val="005158CE"/>
    <w:rsid w:val="00521720"/>
    <w:rsid w:val="005225A6"/>
    <w:rsid w:val="00525762"/>
    <w:rsid w:val="00527CD9"/>
    <w:rsid w:val="00532547"/>
    <w:rsid w:val="0053443A"/>
    <w:rsid w:val="005360D1"/>
    <w:rsid w:val="005444E4"/>
    <w:rsid w:val="00555312"/>
    <w:rsid w:val="005604C5"/>
    <w:rsid w:val="00582D30"/>
    <w:rsid w:val="00582EA2"/>
    <w:rsid w:val="00585E77"/>
    <w:rsid w:val="00587B3E"/>
    <w:rsid w:val="005903A4"/>
    <w:rsid w:val="00592298"/>
    <w:rsid w:val="00592FBD"/>
    <w:rsid w:val="005A7291"/>
    <w:rsid w:val="005C4D55"/>
    <w:rsid w:val="005D3917"/>
    <w:rsid w:val="005D617C"/>
    <w:rsid w:val="005D6F68"/>
    <w:rsid w:val="005F4492"/>
    <w:rsid w:val="005F6300"/>
    <w:rsid w:val="0061057A"/>
    <w:rsid w:val="00616A9E"/>
    <w:rsid w:val="00617CEB"/>
    <w:rsid w:val="00622758"/>
    <w:rsid w:val="00624932"/>
    <w:rsid w:val="0062508B"/>
    <w:rsid w:val="00625287"/>
    <w:rsid w:val="006272CE"/>
    <w:rsid w:val="0062763C"/>
    <w:rsid w:val="00632832"/>
    <w:rsid w:val="00640B73"/>
    <w:rsid w:val="00654D90"/>
    <w:rsid w:val="006603F7"/>
    <w:rsid w:val="006630FB"/>
    <w:rsid w:val="006705B7"/>
    <w:rsid w:val="00673AC9"/>
    <w:rsid w:val="0068470D"/>
    <w:rsid w:val="00685E15"/>
    <w:rsid w:val="00686C67"/>
    <w:rsid w:val="00693EE2"/>
    <w:rsid w:val="006B05D2"/>
    <w:rsid w:val="006B091C"/>
    <w:rsid w:val="006B496F"/>
    <w:rsid w:val="006B53F0"/>
    <w:rsid w:val="006B6B68"/>
    <w:rsid w:val="006D0309"/>
    <w:rsid w:val="006D54DF"/>
    <w:rsid w:val="006D5745"/>
    <w:rsid w:val="006D5FFD"/>
    <w:rsid w:val="006D7E77"/>
    <w:rsid w:val="006E09D9"/>
    <w:rsid w:val="006E39D5"/>
    <w:rsid w:val="006E4C20"/>
    <w:rsid w:val="006F4D6D"/>
    <w:rsid w:val="006F6395"/>
    <w:rsid w:val="00704796"/>
    <w:rsid w:val="007049E0"/>
    <w:rsid w:val="00705403"/>
    <w:rsid w:val="00710316"/>
    <w:rsid w:val="00710A16"/>
    <w:rsid w:val="0071258D"/>
    <w:rsid w:val="00712BA0"/>
    <w:rsid w:val="0072083F"/>
    <w:rsid w:val="00722B93"/>
    <w:rsid w:val="007271F0"/>
    <w:rsid w:val="00727ED6"/>
    <w:rsid w:val="007346F3"/>
    <w:rsid w:val="00742726"/>
    <w:rsid w:val="007468E5"/>
    <w:rsid w:val="007532F1"/>
    <w:rsid w:val="00757A11"/>
    <w:rsid w:val="00761A77"/>
    <w:rsid w:val="007753FB"/>
    <w:rsid w:val="00777A80"/>
    <w:rsid w:val="00785C79"/>
    <w:rsid w:val="00786648"/>
    <w:rsid w:val="00791388"/>
    <w:rsid w:val="007B1B7C"/>
    <w:rsid w:val="007B3493"/>
    <w:rsid w:val="007C07F4"/>
    <w:rsid w:val="007C6634"/>
    <w:rsid w:val="007D3B82"/>
    <w:rsid w:val="007E10C6"/>
    <w:rsid w:val="007E5427"/>
    <w:rsid w:val="007E76CF"/>
    <w:rsid w:val="007F42D1"/>
    <w:rsid w:val="00800D06"/>
    <w:rsid w:val="008120A1"/>
    <w:rsid w:val="008355E6"/>
    <w:rsid w:val="00843793"/>
    <w:rsid w:val="00844BBA"/>
    <w:rsid w:val="00846684"/>
    <w:rsid w:val="00853A52"/>
    <w:rsid w:val="00855070"/>
    <w:rsid w:val="008649FE"/>
    <w:rsid w:val="00870ABD"/>
    <w:rsid w:val="00871747"/>
    <w:rsid w:val="00872D87"/>
    <w:rsid w:val="00880243"/>
    <w:rsid w:val="00885236"/>
    <w:rsid w:val="008865FC"/>
    <w:rsid w:val="008B2AC7"/>
    <w:rsid w:val="008B2C8F"/>
    <w:rsid w:val="008B5345"/>
    <w:rsid w:val="008B61D1"/>
    <w:rsid w:val="008B7245"/>
    <w:rsid w:val="008D2956"/>
    <w:rsid w:val="008D47C4"/>
    <w:rsid w:val="008D7E17"/>
    <w:rsid w:val="008E1F55"/>
    <w:rsid w:val="008E3AD4"/>
    <w:rsid w:val="008E4B87"/>
    <w:rsid w:val="008F101F"/>
    <w:rsid w:val="008F6DB6"/>
    <w:rsid w:val="00900890"/>
    <w:rsid w:val="00902F8B"/>
    <w:rsid w:val="00907565"/>
    <w:rsid w:val="009125CC"/>
    <w:rsid w:val="0091369E"/>
    <w:rsid w:val="00914801"/>
    <w:rsid w:val="00920996"/>
    <w:rsid w:val="00924496"/>
    <w:rsid w:val="00932AB1"/>
    <w:rsid w:val="009341AE"/>
    <w:rsid w:val="00945E9A"/>
    <w:rsid w:val="00947CDB"/>
    <w:rsid w:val="0095090B"/>
    <w:rsid w:val="00964CDD"/>
    <w:rsid w:val="00984A87"/>
    <w:rsid w:val="00992B2D"/>
    <w:rsid w:val="00995287"/>
    <w:rsid w:val="009D659C"/>
    <w:rsid w:val="009D66E8"/>
    <w:rsid w:val="009F28EC"/>
    <w:rsid w:val="009F399F"/>
    <w:rsid w:val="00A0010A"/>
    <w:rsid w:val="00A00D99"/>
    <w:rsid w:val="00A05DCB"/>
    <w:rsid w:val="00A10F26"/>
    <w:rsid w:val="00A11965"/>
    <w:rsid w:val="00A1275B"/>
    <w:rsid w:val="00A14745"/>
    <w:rsid w:val="00A1724E"/>
    <w:rsid w:val="00A17895"/>
    <w:rsid w:val="00A32A36"/>
    <w:rsid w:val="00A40B0F"/>
    <w:rsid w:val="00A4564C"/>
    <w:rsid w:val="00A52CAF"/>
    <w:rsid w:val="00A5498B"/>
    <w:rsid w:val="00A63B5E"/>
    <w:rsid w:val="00A6434A"/>
    <w:rsid w:val="00A74069"/>
    <w:rsid w:val="00A7540F"/>
    <w:rsid w:val="00A811ED"/>
    <w:rsid w:val="00A91608"/>
    <w:rsid w:val="00A93ADA"/>
    <w:rsid w:val="00A94D56"/>
    <w:rsid w:val="00A95485"/>
    <w:rsid w:val="00AA745A"/>
    <w:rsid w:val="00AB16D0"/>
    <w:rsid w:val="00AB6198"/>
    <w:rsid w:val="00AB78F6"/>
    <w:rsid w:val="00AC1C7D"/>
    <w:rsid w:val="00AC5F97"/>
    <w:rsid w:val="00AC707F"/>
    <w:rsid w:val="00AD12E4"/>
    <w:rsid w:val="00AD2B8D"/>
    <w:rsid w:val="00AE1125"/>
    <w:rsid w:val="00AE289B"/>
    <w:rsid w:val="00AE3EBF"/>
    <w:rsid w:val="00AE474A"/>
    <w:rsid w:val="00AE5556"/>
    <w:rsid w:val="00AE55A7"/>
    <w:rsid w:val="00AE5756"/>
    <w:rsid w:val="00AE58D4"/>
    <w:rsid w:val="00AE6557"/>
    <w:rsid w:val="00AF1148"/>
    <w:rsid w:val="00AF11B6"/>
    <w:rsid w:val="00AF4FBA"/>
    <w:rsid w:val="00B0017C"/>
    <w:rsid w:val="00B03EE7"/>
    <w:rsid w:val="00B07ACC"/>
    <w:rsid w:val="00B1747B"/>
    <w:rsid w:val="00B1799E"/>
    <w:rsid w:val="00B26C2B"/>
    <w:rsid w:val="00B2788D"/>
    <w:rsid w:val="00B34577"/>
    <w:rsid w:val="00B37BDF"/>
    <w:rsid w:val="00B40BDD"/>
    <w:rsid w:val="00B41226"/>
    <w:rsid w:val="00B46F1A"/>
    <w:rsid w:val="00B507E9"/>
    <w:rsid w:val="00B5113D"/>
    <w:rsid w:val="00B54A80"/>
    <w:rsid w:val="00B57D3D"/>
    <w:rsid w:val="00B6160B"/>
    <w:rsid w:val="00B713CB"/>
    <w:rsid w:val="00B74F22"/>
    <w:rsid w:val="00B863FD"/>
    <w:rsid w:val="00B91F53"/>
    <w:rsid w:val="00BA52C7"/>
    <w:rsid w:val="00BB3D89"/>
    <w:rsid w:val="00BC622A"/>
    <w:rsid w:val="00BE000F"/>
    <w:rsid w:val="00BE3CB0"/>
    <w:rsid w:val="00BE58DA"/>
    <w:rsid w:val="00BE6B05"/>
    <w:rsid w:val="00BF0CEE"/>
    <w:rsid w:val="00BF11F2"/>
    <w:rsid w:val="00BF7EB2"/>
    <w:rsid w:val="00C01B43"/>
    <w:rsid w:val="00C03EFC"/>
    <w:rsid w:val="00C073C7"/>
    <w:rsid w:val="00C107C9"/>
    <w:rsid w:val="00C207B8"/>
    <w:rsid w:val="00C21A13"/>
    <w:rsid w:val="00C21D13"/>
    <w:rsid w:val="00C22804"/>
    <w:rsid w:val="00C239DD"/>
    <w:rsid w:val="00C319E7"/>
    <w:rsid w:val="00C54125"/>
    <w:rsid w:val="00C56A1E"/>
    <w:rsid w:val="00C654FC"/>
    <w:rsid w:val="00C66E32"/>
    <w:rsid w:val="00C675C5"/>
    <w:rsid w:val="00C81DA7"/>
    <w:rsid w:val="00C94964"/>
    <w:rsid w:val="00C95A91"/>
    <w:rsid w:val="00CA1DFC"/>
    <w:rsid w:val="00CA293F"/>
    <w:rsid w:val="00CA2FC2"/>
    <w:rsid w:val="00CA3CBE"/>
    <w:rsid w:val="00CA52D5"/>
    <w:rsid w:val="00CB53A5"/>
    <w:rsid w:val="00CB6AE3"/>
    <w:rsid w:val="00CC4BCF"/>
    <w:rsid w:val="00CD2728"/>
    <w:rsid w:val="00CD3E19"/>
    <w:rsid w:val="00CE4956"/>
    <w:rsid w:val="00CF298D"/>
    <w:rsid w:val="00CF2C09"/>
    <w:rsid w:val="00D0129E"/>
    <w:rsid w:val="00D03C7D"/>
    <w:rsid w:val="00D03F92"/>
    <w:rsid w:val="00D14FDC"/>
    <w:rsid w:val="00D156B6"/>
    <w:rsid w:val="00D1685D"/>
    <w:rsid w:val="00D27D8B"/>
    <w:rsid w:val="00D3216C"/>
    <w:rsid w:val="00D350D8"/>
    <w:rsid w:val="00D54BAB"/>
    <w:rsid w:val="00D607FE"/>
    <w:rsid w:val="00D61A28"/>
    <w:rsid w:val="00D738FC"/>
    <w:rsid w:val="00D74A9F"/>
    <w:rsid w:val="00D757FC"/>
    <w:rsid w:val="00D768C1"/>
    <w:rsid w:val="00D801C4"/>
    <w:rsid w:val="00D80FC0"/>
    <w:rsid w:val="00D84242"/>
    <w:rsid w:val="00D8738D"/>
    <w:rsid w:val="00D917CE"/>
    <w:rsid w:val="00D92551"/>
    <w:rsid w:val="00D970F4"/>
    <w:rsid w:val="00DA0437"/>
    <w:rsid w:val="00DA0B03"/>
    <w:rsid w:val="00DA4D7D"/>
    <w:rsid w:val="00DA6200"/>
    <w:rsid w:val="00DC465D"/>
    <w:rsid w:val="00DD3193"/>
    <w:rsid w:val="00DE52E8"/>
    <w:rsid w:val="00DF3C3F"/>
    <w:rsid w:val="00DF3D1E"/>
    <w:rsid w:val="00DF562B"/>
    <w:rsid w:val="00DF62E7"/>
    <w:rsid w:val="00E00586"/>
    <w:rsid w:val="00E10260"/>
    <w:rsid w:val="00E10AD3"/>
    <w:rsid w:val="00E14118"/>
    <w:rsid w:val="00E16D6F"/>
    <w:rsid w:val="00E1755D"/>
    <w:rsid w:val="00E41378"/>
    <w:rsid w:val="00E47165"/>
    <w:rsid w:val="00E53F3E"/>
    <w:rsid w:val="00E64894"/>
    <w:rsid w:val="00E66C7E"/>
    <w:rsid w:val="00E709ED"/>
    <w:rsid w:val="00E7346E"/>
    <w:rsid w:val="00E875AA"/>
    <w:rsid w:val="00E92CBC"/>
    <w:rsid w:val="00E9624B"/>
    <w:rsid w:val="00EB0FEC"/>
    <w:rsid w:val="00EB74E8"/>
    <w:rsid w:val="00EC3A92"/>
    <w:rsid w:val="00ED4BF2"/>
    <w:rsid w:val="00ED5DD7"/>
    <w:rsid w:val="00ED7782"/>
    <w:rsid w:val="00EE0DEC"/>
    <w:rsid w:val="00EF2314"/>
    <w:rsid w:val="00EF3661"/>
    <w:rsid w:val="00F006A7"/>
    <w:rsid w:val="00F028F6"/>
    <w:rsid w:val="00F04450"/>
    <w:rsid w:val="00F16F8D"/>
    <w:rsid w:val="00F21AF7"/>
    <w:rsid w:val="00F241B5"/>
    <w:rsid w:val="00F3366A"/>
    <w:rsid w:val="00F35899"/>
    <w:rsid w:val="00F47414"/>
    <w:rsid w:val="00F55604"/>
    <w:rsid w:val="00F667B3"/>
    <w:rsid w:val="00F866EE"/>
    <w:rsid w:val="00F94820"/>
    <w:rsid w:val="00F96B5A"/>
    <w:rsid w:val="00FB160B"/>
    <w:rsid w:val="00FB468A"/>
    <w:rsid w:val="00FC728E"/>
    <w:rsid w:val="00FD0446"/>
    <w:rsid w:val="00FD0D5D"/>
    <w:rsid w:val="00FD150E"/>
    <w:rsid w:val="00FD7F5C"/>
    <w:rsid w:val="00FE2C57"/>
    <w:rsid w:val="00FE2F6F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5EBF"/>
  <w15:chartTrackingRefBased/>
  <w15:docId w15:val="{B87E2834-C108-4EAC-8FA7-6BB122B3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29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5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C4132"/>
    <w:pPr>
      <w:tabs>
        <w:tab w:val="left" w:pos="708"/>
      </w:tabs>
      <w:suppressAutoHyphens/>
      <w:spacing w:line="252" w:lineRule="auto"/>
    </w:pPr>
    <w:rPr>
      <w:rFonts w:ascii="Calibri" w:eastAsia="Lucida Sans Unicode" w:hAnsi="Calibri" w:cs="Times New Roman"/>
      <w:color w:val="00000A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D3E41"/>
    <w:pPr>
      <w:ind w:left="720"/>
      <w:contextualSpacing/>
    </w:pPr>
  </w:style>
  <w:style w:type="character" w:customStyle="1" w:styleId="Domylnaczcionkaakapitu1">
    <w:name w:val="Domyślna czcionka akapitu1"/>
    <w:rsid w:val="005D617C"/>
  </w:style>
  <w:style w:type="character" w:styleId="Hipercze">
    <w:name w:val="Hyperlink"/>
    <w:basedOn w:val="Domylnaczcionkaakapitu"/>
    <w:uiPriority w:val="99"/>
    <w:unhideWhenUsed/>
    <w:rsid w:val="002A07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7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077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5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B05"/>
  </w:style>
  <w:style w:type="paragraph" w:styleId="Stopka">
    <w:name w:val="footer"/>
    <w:basedOn w:val="Normalny"/>
    <w:link w:val="StopkaZnak"/>
    <w:uiPriority w:val="99"/>
    <w:unhideWhenUsed/>
    <w:rsid w:val="00BE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pp2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3867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Jocz</dc:creator>
  <cp:keywords/>
  <dc:description/>
  <cp:lastModifiedBy>Ewa Sural</cp:lastModifiedBy>
  <cp:revision>259</cp:revision>
  <dcterms:created xsi:type="dcterms:W3CDTF">2024-01-29T22:24:00Z</dcterms:created>
  <dcterms:modified xsi:type="dcterms:W3CDTF">2024-02-09T14:36:00Z</dcterms:modified>
</cp:coreProperties>
</file>